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162BB8" w14:textId="5FB1649F" w:rsidR="00267E6E" w:rsidRDefault="00F53A58">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sidRPr="006C1698">
        <w:rPr>
          <w:rFonts w:ascii="Arial" w:hAnsi="Arial" w:cs="Arial"/>
          <w:b/>
          <w:bCs/>
          <w:sz w:val="24"/>
          <w:szCs w:val="24"/>
          <w:lang w:val="en-US" w:eastAsia="ja-JP"/>
        </w:rPr>
        <w:t>12</w:t>
      </w:r>
      <w:r>
        <w:rPr>
          <w:rFonts w:ascii="Arial" w:hAnsi="Arial" w:cs="Arial"/>
          <w:b/>
          <w:bCs/>
          <w:sz w:val="24"/>
          <w:szCs w:val="24"/>
          <w:lang w:eastAsia="ja-JP"/>
        </w:rPr>
        <w:t xml:space="preserve">bis </w:t>
      </w:r>
      <w:r>
        <w:tab/>
      </w:r>
      <w:r>
        <w:rPr>
          <w:rFonts w:ascii="Arial" w:hAnsi="Arial" w:cs="Arial"/>
          <w:b/>
          <w:bCs/>
          <w:sz w:val="24"/>
          <w:szCs w:val="24"/>
          <w:lang w:eastAsia="ja-JP"/>
        </w:rPr>
        <w:t xml:space="preserve">    </w:t>
      </w:r>
      <w:r w:rsidRPr="006C1698">
        <w:rPr>
          <w:rFonts w:ascii="Arial" w:hAnsi="Arial" w:cs="Arial"/>
          <w:b/>
          <w:bCs/>
          <w:sz w:val="24"/>
          <w:szCs w:val="24"/>
          <w:lang w:eastAsia="ja-JP"/>
        </w:rPr>
        <w:t>R4-</w:t>
      </w:r>
      <w:r w:rsidRPr="006C1698">
        <w:rPr>
          <w:rFonts w:ascii="Arial" w:hAnsi="Arial" w:cs="Arial"/>
          <w:b/>
          <w:bCs/>
          <w:sz w:val="24"/>
          <w:szCs w:val="24"/>
          <w:lang w:eastAsia="ja-JP"/>
        </w:rPr>
        <w:t>2</w:t>
      </w:r>
      <w:r w:rsidRPr="006C1698">
        <w:rPr>
          <w:rFonts w:ascii="Arial" w:hAnsi="Arial" w:cs="Arial"/>
          <w:b/>
          <w:bCs/>
          <w:sz w:val="24"/>
          <w:szCs w:val="24"/>
          <w:lang w:val="en-US" w:eastAsia="ja-JP"/>
        </w:rPr>
        <w:t>4</w:t>
      </w:r>
      <w:r w:rsidR="006C1698" w:rsidRPr="006C1698">
        <w:rPr>
          <w:rFonts w:ascii="Arial" w:hAnsi="Arial" w:cs="Arial"/>
          <w:b/>
          <w:bCs/>
          <w:sz w:val="24"/>
          <w:szCs w:val="24"/>
          <w:lang w:eastAsia="ja-JP"/>
        </w:rPr>
        <w:t>16319</w:t>
      </w:r>
    </w:p>
    <w:p w14:paraId="7F162BB9" w14:textId="77777777" w:rsidR="00267E6E" w:rsidRPr="006C1698" w:rsidRDefault="00F53A58">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sidRPr="006C1698">
        <w:rPr>
          <w:rFonts w:ascii="Arial" w:hAnsi="Arial" w:cs="Arial"/>
          <w:b/>
          <w:bCs/>
          <w:sz w:val="24"/>
          <w:szCs w:val="24"/>
          <w:lang w:val="en-US" w:eastAsia="ja-JP"/>
        </w:rPr>
        <w:t>Hefei, CN,</w:t>
      </w:r>
      <w:r>
        <w:rPr>
          <w:rFonts w:ascii="Arial" w:hAnsi="Arial" w:cs="Arial"/>
          <w:b/>
          <w:bCs/>
          <w:sz w:val="24"/>
          <w:szCs w:val="24"/>
          <w:lang w:eastAsia="ja-JP"/>
        </w:rPr>
        <w:t xml:space="preserve"> </w:t>
      </w:r>
      <w:r w:rsidRPr="006C1698">
        <w:rPr>
          <w:rFonts w:ascii="Arial" w:hAnsi="Arial" w:cs="Arial"/>
          <w:b/>
          <w:bCs/>
          <w:sz w:val="24"/>
          <w:szCs w:val="24"/>
          <w:lang w:val="en-US" w:eastAsia="ja-JP"/>
        </w:rPr>
        <w:t>14</w:t>
      </w:r>
      <w:r>
        <w:rPr>
          <w:rFonts w:ascii="Arial" w:hAnsi="Arial" w:cs="Arial"/>
          <w:b/>
          <w:bCs/>
          <w:sz w:val="24"/>
          <w:szCs w:val="24"/>
          <w:lang w:eastAsia="ja-JP"/>
        </w:rPr>
        <w:t xml:space="preserve"> </w:t>
      </w:r>
      <w:r>
        <w:rPr>
          <w:rFonts w:ascii="Arial" w:hAnsi="Arial" w:cs="Arial"/>
          <w:b/>
          <w:bCs/>
          <w:sz w:val="24"/>
          <w:szCs w:val="24"/>
          <w:vertAlign w:val="superscript"/>
          <w:lang w:eastAsia="ja-JP"/>
        </w:rPr>
        <w:t xml:space="preserve"> </w:t>
      </w:r>
      <w:r>
        <w:rPr>
          <w:rFonts w:ascii="Arial" w:hAnsi="Arial" w:cs="Arial"/>
          <w:b/>
          <w:bCs/>
          <w:sz w:val="24"/>
          <w:szCs w:val="24"/>
          <w:lang w:eastAsia="ja-JP"/>
        </w:rPr>
        <w:t xml:space="preserve">– </w:t>
      </w:r>
      <w:r w:rsidRPr="006C1698">
        <w:rPr>
          <w:rFonts w:ascii="Arial" w:hAnsi="Arial" w:cs="Arial"/>
          <w:b/>
          <w:bCs/>
          <w:sz w:val="24"/>
          <w:szCs w:val="24"/>
          <w:lang w:val="en-US" w:eastAsia="ja-JP"/>
        </w:rPr>
        <w:t>18</w:t>
      </w:r>
      <w:r>
        <w:rPr>
          <w:rFonts w:ascii="Arial" w:hAnsi="Arial" w:cs="Arial"/>
          <w:b/>
          <w:bCs/>
          <w:sz w:val="24"/>
          <w:szCs w:val="24"/>
          <w:lang w:eastAsia="ja-JP"/>
        </w:rPr>
        <w:t xml:space="preserve"> </w:t>
      </w:r>
      <w:r w:rsidRPr="006C1698">
        <w:rPr>
          <w:rFonts w:ascii="Arial" w:hAnsi="Arial" w:cs="Arial"/>
          <w:b/>
          <w:bCs/>
          <w:sz w:val="24"/>
          <w:szCs w:val="24"/>
          <w:lang w:val="en-US" w:eastAsia="ja-JP"/>
        </w:rPr>
        <w:t xml:space="preserve">October </w:t>
      </w:r>
      <w:r>
        <w:rPr>
          <w:rFonts w:ascii="Arial" w:hAnsi="Arial" w:cs="Arial"/>
          <w:b/>
          <w:bCs/>
          <w:sz w:val="24"/>
          <w:szCs w:val="24"/>
          <w:lang w:eastAsia="ja-JP"/>
        </w:rPr>
        <w:t>202</w:t>
      </w:r>
      <w:r w:rsidRPr="006C1698">
        <w:rPr>
          <w:rFonts w:ascii="Arial" w:hAnsi="Arial" w:cs="Arial"/>
          <w:b/>
          <w:bCs/>
          <w:sz w:val="24"/>
          <w:szCs w:val="24"/>
          <w:lang w:val="en-US" w:eastAsia="ja-JP"/>
        </w:rPr>
        <w:t>4</w:t>
      </w:r>
    </w:p>
    <w:p w14:paraId="7F162BBA" w14:textId="77777777" w:rsidR="00267E6E" w:rsidRDefault="00267E6E">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p>
    <w:p w14:paraId="7F162BBB" w14:textId="77777777" w:rsidR="00267E6E" w:rsidRDefault="00267E6E">
      <w:pPr>
        <w:tabs>
          <w:tab w:val="left" w:pos="1985"/>
        </w:tabs>
        <w:spacing w:after="120"/>
        <w:rPr>
          <w:rFonts w:ascii="Arial" w:eastAsia="MS Mincho" w:hAnsi="Arial" w:cs="Arial"/>
          <w:b/>
          <w:bCs/>
          <w:sz w:val="24"/>
        </w:rPr>
      </w:pPr>
    </w:p>
    <w:p w14:paraId="7F162BBC" w14:textId="77777777" w:rsidR="00267E6E" w:rsidRPr="006C1698" w:rsidRDefault="00F53A58">
      <w:pPr>
        <w:tabs>
          <w:tab w:val="left" w:pos="1985"/>
        </w:tabs>
        <w:spacing w:after="120"/>
        <w:rPr>
          <w:rFonts w:ascii="Arial" w:eastAsia="MS Mincho" w:hAnsi="Arial" w:cs="Arial"/>
          <w:b/>
          <w:bCs/>
          <w:sz w:val="24"/>
          <w:lang w:val="en-US"/>
        </w:rPr>
      </w:pPr>
      <w:r>
        <w:rPr>
          <w:rFonts w:ascii="Arial" w:eastAsia="MS Mincho" w:hAnsi="Arial" w:cs="Arial"/>
          <w:b/>
          <w:bCs/>
          <w:sz w:val="24"/>
        </w:rPr>
        <w:t>Agenda Item:</w:t>
      </w:r>
      <w:r>
        <w:rPr>
          <w:rFonts w:ascii="Arial" w:eastAsia="MS Mincho" w:hAnsi="Arial" w:cs="Arial"/>
          <w:b/>
          <w:bCs/>
          <w:sz w:val="24"/>
        </w:rPr>
        <w:tab/>
      </w:r>
      <w:r w:rsidRPr="006C1698">
        <w:rPr>
          <w:rFonts w:ascii="Arial" w:eastAsia="MS Mincho" w:hAnsi="Arial" w:cs="Arial"/>
          <w:b/>
          <w:bCs/>
          <w:sz w:val="24"/>
          <w:lang w:val="en-US"/>
        </w:rPr>
        <w:t>4.2.1.4</w:t>
      </w:r>
    </w:p>
    <w:p w14:paraId="7F162BBD" w14:textId="77777777" w:rsidR="00267E6E" w:rsidRDefault="00F53A58">
      <w:pPr>
        <w:tabs>
          <w:tab w:val="left" w:pos="1985"/>
        </w:tabs>
        <w:spacing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7F162BBE" w14:textId="77777777" w:rsidR="00267E6E" w:rsidRPr="006C1698" w:rsidRDefault="00F53A58">
      <w:pPr>
        <w:tabs>
          <w:tab w:val="left" w:pos="1985"/>
        </w:tabs>
        <w:spacing w:after="120"/>
        <w:ind w:left="1980" w:hanging="1980"/>
        <w:rPr>
          <w:rFonts w:ascii="Arial" w:eastAsia="MS Mincho" w:hAnsi="Arial" w:cs="Arial"/>
          <w:b/>
          <w:bCs/>
          <w:sz w:val="24"/>
          <w:szCs w:val="24"/>
          <w:lang w:val="en-US"/>
        </w:rPr>
      </w:pPr>
      <w:r>
        <w:rPr>
          <w:rFonts w:ascii="Arial" w:eastAsia="MS Mincho" w:hAnsi="Arial" w:cs="Arial"/>
          <w:b/>
          <w:bCs/>
          <w:sz w:val="24"/>
          <w:szCs w:val="24"/>
        </w:rPr>
        <w:t>Title:</w:t>
      </w:r>
      <w:r>
        <w:tab/>
      </w:r>
      <w:r w:rsidRPr="006C1698">
        <w:rPr>
          <w:rFonts w:ascii="Arial" w:eastAsia="MS Mincho" w:hAnsi="Arial" w:cs="Arial"/>
          <w:b/>
          <w:bCs/>
          <w:sz w:val="24"/>
          <w:szCs w:val="24"/>
          <w:lang w:val="en-US"/>
        </w:rPr>
        <w:t>On core requirements for RedCap positioning and BW aggregation for positioning measurements</w:t>
      </w:r>
    </w:p>
    <w:p w14:paraId="7F162BBF" w14:textId="77777777" w:rsidR="00267E6E" w:rsidRDefault="00F53A58">
      <w:pPr>
        <w:tabs>
          <w:tab w:val="left" w:pos="1985"/>
        </w:tabs>
        <w:spacing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7F162BC0" w14:textId="77777777" w:rsidR="00267E6E" w:rsidRDefault="00F53A58">
      <w:pPr>
        <w:pStyle w:val="Heading1"/>
        <w:tabs>
          <w:tab w:val="left" w:pos="432"/>
        </w:tabs>
        <w:ind w:left="431" w:right="72" w:hanging="431"/>
        <w:jc w:val="both"/>
        <w:rPr>
          <w:szCs w:val="36"/>
          <w:lang w:val="en-US"/>
        </w:rPr>
      </w:pPr>
      <w:r>
        <w:rPr>
          <w:szCs w:val="36"/>
          <w:lang w:val="en-US"/>
        </w:rPr>
        <w:t>Introduction</w:t>
      </w:r>
      <w:bookmarkStart w:id="0" w:name="OLE_LINK14"/>
      <w:bookmarkStart w:id="1" w:name="OLE_LINK13"/>
    </w:p>
    <w:p w14:paraId="7F162BC1" w14:textId="77777777" w:rsidR="00267E6E" w:rsidRPr="006C1698" w:rsidRDefault="00F53A58">
      <w:pPr>
        <w:pStyle w:val="ListParagraph"/>
        <w:numPr>
          <w:ilvl w:val="0"/>
          <w:numId w:val="0"/>
        </w:numPr>
        <w:autoSpaceDN w:val="0"/>
        <w:spacing w:after="120" w:line="252" w:lineRule="auto"/>
        <w:rPr>
          <w:lang w:val="en-US" w:eastAsia="ja-JP"/>
        </w:rPr>
      </w:pPr>
      <w:r w:rsidRPr="006C1698">
        <w:rPr>
          <w:lang w:val="en-US" w:eastAsia="ja-JP"/>
        </w:rPr>
        <w:t>In this contributions open issues related to core requirements for RedCap positioning and BW aggregation for positioning measurements from RAN4#112 are discussed [1].</w:t>
      </w:r>
    </w:p>
    <w:p w14:paraId="7F162BC2" w14:textId="77777777" w:rsidR="00267E6E" w:rsidRPr="006C1698" w:rsidRDefault="00F53A58">
      <w:pPr>
        <w:pStyle w:val="Heading1"/>
        <w:tabs>
          <w:tab w:val="left" w:pos="432"/>
        </w:tabs>
        <w:ind w:left="431" w:right="72" w:hanging="431"/>
        <w:jc w:val="both"/>
        <w:rPr>
          <w:szCs w:val="36"/>
          <w:lang w:val="en-US"/>
        </w:rPr>
      </w:pPr>
      <w:r w:rsidRPr="006C1698">
        <w:rPr>
          <w:szCs w:val="36"/>
          <w:lang w:val="en-US"/>
        </w:rPr>
        <w:t>RedCap positioning</w:t>
      </w:r>
    </w:p>
    <w:bookmarkEnd w:id="0"/>
    <w:bookmarkEnd w:id="1"/>
    <w:p w14:paraId="7F162BC3" w14:textId="77777777" w:rsidR="00267E6E" w:rsidRPr="006C1698" w:rsidRDefault="00F53A58">
      <w:pPr>
        <w:rPr>
          <w:lang w:val="en-US"/>
        </w:rPr>
      </w:pPr>
      <w:r w:rsidRPr="006C1698">
        <w:rPr>
          <w:lang w:val="en-US"/>
        </w:rPr>
        <w:t>RAN4#112 discussed issues related to RedCap positioning core requirements. Based on the discussions the following agreements were reached [</w:t>
      </w:r>
      <w:r w:rsidRPr="006C1698">
        <w:rPr>
          <w:rFonts w:ascii="Times New Roman Italic" w:hAnsi="Times New Roman Italic" w:cs="Times New Roman Italic"/>
          <w:i/>
          <w:iCs/>
          <w:lang w:val="en-US"/>
        </w:rPr>
        <w:t>WF RedCap positioning + BW aggregation</w:t>
      </w:r>
      <w:r w:rsidRPr="006C1698">
        <w:rPr>
          <w:lang w:val="en-US"/>
        </w:rPr>
        <w:t xml:space="preserve">]. </w:t>
      </w:r>
    </w:p>
    <w:p w14:paraId="7F162BC4" w14:textId="77777777" w:rsidR="00267E6E" w:rsidRDefault="00F53A58">
      <w:pPr>
        <w:pStyle w:val="Heading3"/>
        <w:spacing w:before="240" w:after="120"/>
        <w:ind w:left="720" w:hanging="720"/>
        <w:rPr>
          <w:rFonts w:ascii="Times New Roman" w:hAnsi="Times New Roman"/>
          <w:b/>
          <w:i/>
          <w:iCs/>
          <w:sz w:val="20"/>
          <w:u w:val="single"/>
          <w:lang w:eastAsia="ko-KR"/>
        </w:rPr>
      </w:pPr>
      <w:r>
        <w:rPr>
          <w:rFonts w:ascii="Times New Roman" w:hAnsi="Times New Roman"/>
          <w:b/>
          <w:i/>
          <w:iCs/>
          <w:sz w:val="20"/>
          <w:u w:val="single"/>
          <w:lang w:eastAsia="ko-KR"/>
        </w:rPr>
        <w:t xml:space="preserve">Requirement on </w:t>
      </w:r>
      <w:proofErr w:type="spellStart"/>
      <w:r>
        <w:rPr>
          <w:rFonts w:ascii="Times New Roman" w:hAnsi="Times New Roman"/>
          <w:b/>
          <w:i/>
          <w:iCs/>
          <w:sz w:val="20"/>
          <w:u w:val="single"/>
          <w:lang w:eastAsia="ko-KR"/>
        </w:rPr>
        <w:t>N_hop</w:t>
      </w:r>
      <w:proofErr w:type="spellEnd"/>
      <w:r>
        <w:rPr>
          <w:rFonts w:ascii="Times New Roman" w:hAnsi="Times New Roman"/>
          <w:b/>
          <w:i/>
          <w:iCs/>
          <w:sz w:val="20"/>
          <w:u w:val="single"/>
          <w:lang w:eastAsia="ko-KR"/>
        </w:rPr>
        <w:t xml:space="preserve"> for RedCap positioning core requirements</w:t>
      </w:r>
    </w:p>
    <w:p w14:paraId="7F162BC5" w14:textId="77777777" w:rsidR="00267E6E" w:rsidRDefault="00F53A58">
      <w:pPr>
        <w:pStyle w:val="ListParagraph"/>
        <w:numPr>
          <w:ilvl w:val="0"/>
          <w:numId w:val="0"/>
        </w:numPr>
        <w:spacing w:after="120"/>
        <w:rPr>
          <w:i/>
          <w:iCs/>
          <w:lang w:eastAsia="zh-CN"/>
        </w:rPr>
      </w:pPr>
      <w:r>
        <w:rPr>
          <w:b/>
          <w:bCs/>
          <w:i/>
          <w:iCs/>
          <w:lang w:eastAsia="zh-CN"/>
        </w:rPr>
        <w:t>Agreements</w:t>
      </w:r>
    </w:p>
    <w:p w14:paraId="7F162BC6" w14:textId="77777777" w:rsidR="00267E6E" w:rsidRDefault="00F53A58">
      <w:pPr>
        <w:pStyle w:val="ListParagraph"/>
        <w:numPr>
          <w:ilvl w:val="0"/>
          <w:numId w:val="12"/>
        </w:numPr>
        <w:spacing w:after="120"/>
        <w:rPr>
          <w:i/>
          <w:iCs/>
          <w:lang w:eastAsia="zh-CN"/>
        </w:rPr>
      </w:pPr>
      <w:r>
        <w:rPr>
          <w:i/>
          <w:iCs/>
          <w:lang w:eastAsia="zh-CN"/>
        </w:rPr>
        <w:t xml:space="preserve">Update the requirements on </w:t>
      </w:r>
      <m:oMath>
        <m:sSub>
          <m:sSubPr>
            <m:ctrlPr>
              <w:rPr>
                <w:rFonts w:ascii="DejaVu Math TeX Gyre" w:hAnsi="DejaVu Math TeX Gyre"/>
                <w:i/>
                <w:iCs/>
                <w:lang w:eastAsia="zh-CN"/>
              </w:rPr>
            </m:ctrlPr>
          </m:sSubPr>
          <m:e>
            <m:r>
              <w:rPr>
                <w:rFonts w:ascii="DejaVu Math TeX Gyre" w:hAnsi="DejaVu Math TeX Gyre"/>
                <w:lang w:eastAsia="zh-CN"/>
              </w:rPr>
              <m:t>N</m:t>
            </m:r>
          </m:e>
          <m:sub>
            <m:r>
              <w:rPr>
                <w:rFonts w:ascii="DejaVu Math TeX Gyre" w:hAnsi="DejaVu Math TeX Gyre"/>
                <w:lang w:eastAsia="zh-CN"/>
              </w:rPr>
              <m:t>h</m:t>
            </m:r>
            <m:r>
              <w:rPr>
                <w:rFonts w:ascii="DejaVu Math TeX Gyre" w:hAnsi="DejaVu Math TeX Gyre"/>
                <w:lang w:eastAsia="zh-CN"/>
              </w:rPr>
              <m:t>op</m:t>
            </m:r>
          </m:sub>
        </m:sSub>
      </m:oMath>
      <w:r>
        <w:rPr>
          <w:i/>
          <w:iCs/>
          <w:lang w:eastAsia="zh-CN"/>
        </w:rPr>
        <w:t xml:space="preserve"> by adding an upper bound for N3 capability</w:t>
      </w:r>
    </w:p>
    <w:p w14:paraId="7F162BC7" w14:textId="77777777" w:rsidR="00267E6E" w:rsidRDefault="00F53A58">
      <w:pPr>
        <w:pStyle w:val="ListParagraph"/>
        <w:numPr>
          <w:ilvl w:val="0"/>
          <w:numId w:val="0"/>
        </w:numPr>
        <w:spacing w:after="120"/>
        <w:ind w:left="2376"/>
        <w:rPr>
          <w:i/>
          <w:iCs/>
          <w:lang w:eastAsia="zh-CN"/>
        </w:rPr>
      </w:pPr>
      <m:oMath>
        <m:sSub>
          <m:sSubPr>
            <m:ctrlPr>
              <w:rPr>
                <w:rFonts w:ascii="DejaVu Math TeX Gyre" w:hAnsi="DejaVu Math TeX Gyre"/>
                <w:i/>
                <w:iCs/>
                <w:lang w:eastAsia="zh-CN"/>
              </w:rPr>
            </m:ctrlPr>
          </m:sSubPr>
          <m:e>
            <m:r>
              <w:rPr>
                <w:rFonts w:ascii="DejaVu Math TeX Gyre" w:hAnsi="DejaVu Math TeX Gyre"/>
                <w:lang w:eastAsia="zh-CN"/>
              </w:rPr>
              <m:t>N</m:t>
            </m:r>
          </m:e>
          <m:sub>
            <m:r>
              <w:rPr>
                <w:rFonts w:ascii="DejaVu Math TeX Gyre" w:hAnsi="DejaVu Math TeX Gyre"/>
                <w:lang w:eastAsia="zh-CN"/>
              </w:rPr>
              <m:t>h</m:t>
            </m:r>
            <m:r>
              <w:rPr>
                <w:rFonts w:ascii="DejaVu Math TeX Gyre" w:hAnsi="DejaVu Math TeX Gyre"/>
                <w:lang w:eastAsia="zh-CN"/>
              </w:rPr>
              <m:t>op</m:t>
            </m:r>
          </m:sub>
        </m:sSub>
        <m:r>
          <w:rPr>
            <w:rFonts w:ascii="DejaVu Math TeX Gyre" w:hAnsi="DejaVu Math TeX Gyre"/>
            <w:lang w:eastAsia="zh-CN"/>
          </w:rPr>
          <m:t>=</m:t>
        </m:r>
        <m:r>
          <w:rPr>
            <w:rFonts w:ascii="DejaVu Math TeX Gyre" w:hAnsi="DejaVu Math TeX Gyre"/>
            <w:lang w:eastAsia="zh-CN"/>
          </w:rPr>
          <m:t>min</m:t>
        </m:r>
        <m:d>
          <m:dPr>
            <m:ctrlPr>
              <w:rPr>
                <w:rFonts w:ascii="DejaVu Math TeX Gyre" w:hAnsi="DejaVu Math TeX Gyre"/>
                <w:i/>
                <w:iCs/>
                <w:lang w:eastAsia="zh-CN"/>
              </w:rPr>
            </m:ctrlPr>
          </m:dPr>
          <m:e>
            <m:sSub>
              <m:sSubPr>
                <m:ctrlPr>
                  <w:rPr>
                    <w:rFonts w:ascii="DejaVu Math TeX Gyre" w:hAnsi="DejaVu Math TeX Gyre"/>
                    <w:i/>
                    <w:iCs/>
                    <w:lang w:eastAsia="zh-CN"/>
                  </w:rPr>
                </m:ctrlPr>
              </m:sSubPr>
              <m:e>
                <m:r>
                  <w:rPr>
                    <w:rFonts w:ascii="DejaVu Math TeX Gyre" w:hAnsi="DejaVu Math TeX Gyre"/>
                    <w:lang w:eastAsia="zh-CN"/>
                  </w:rPr>
                  <m:t>N</m:t>
                </m:r>
              </m:e>
              <m:sub>
                <m:r>
                  <w:rPr>
                    <w:rFonts w:ascii="DejaVu Math TeX Gyre" w:hAnsi="DejaVu Math TeX Gyre"/>
                    <w:lang w:eastAsia="zh-CN"/>
                  </w:rPr>
                  <m:t>h</m:t>
                </m:r>
                <m:r>
                  <w:rPr>
                    <w:rFonts w:ascii="DejaVu Math TeX Gyre" w:hAnsi="DejaVu Math TeX Gyre"/>
                    <w:lang w:eastAsia="zh-CN"/>
                  </w:rPr>
                  <m:t>ops</m:t>
                </m:r>
                <m:r>
                  <w:rPr>
                    <w:rFonts w:ascii="DejaVu Math TeX Gyre" w:hAnsi="DejaVu Math TeX Gyre"/>
                    <w:lang w:eastAsia="zh-CN"/>
                  </w:rPr>
                  <m:t>,</m:t>
                </m:r>
                <m:r>
                  <w:rPr>
                    <w:rFonts w:ascii="DejaVu Math TeX Gyre" w:hAnsi="DejaVu Math TeX Gyre"/>
                    <w:lang w:eastAsia="zh-CN"/>
                  </w:rPr>
                  <m:t>effect</m:t>
                </m:r>
              </m:sub>
            </m:sSub>
            <m:r>
              <w:rPr>
                <w:rFonts w:ascii="DejaVu Math TeX Gyre" w:hAnsi="DejaVu Math TeX Gyre"/>
                <w:lang w:eastAsia="zh-CN"/>
              </w:rPr>
              <m:t>,</m:t>
            </m:r>
            <m:d>
              <m:dPr>
                <m:begChr m:val="⌊"/>
                <m:endChr m:val="⌋"/>
                <m:ctrlPr>
                  <w:rPr>
                    <w:rFonts w:ascii="DejaVu Math TeX Gyre" w:hAnsi="DejaVu Math TeX Gyre"/>
                    <w:i/>
                    <w:iCs/>
                    <w:lang w:eastAsia="zh-CN"/>
                  </w:rPr>
                </m:ctrlPr>
              </m:dPr>
              <m:e>
                <m:f>
                  <m:fPr>
                    <m:ctrlPr>
                      <w:rPr>
                        <w:rFonts w:ascii="DejaVu Math TeX Gyre" w:hAnsi="DejaVu Math TeX Gyre"/>
                        <w:i/>
                        <w:iCs/>
                        <w:lang w:eastAsia="zh-CN"/>
                      </w:rPr>
                    </m:ctrlPr>
                  </m:fPr>
                  <m:num>
                    <m:r>
                      <w:rPr>
                        <w:rFonts w:ascii="DejaVu Math TeX Gyre" w:hAnsi="DejaVu Math TeX Gyre"/>
                        <w:lang w:eastAsia="zh-CN"/>
                      </w:rPr>
                      <m:t>N</m:t>
                    </m:r>
                    <m:r>
                      <w:rPr>
                        <w:rFonts w:ascii="DejaVu Math TeX Gyre" w:hAnsi="DejaVu Math TeX Gyre"/>
                        <w:lang w:eastAsia="zh-CN"/>
                      </w:rPr>
                      <m:t>3</m:t>
                    </m:r>
                  </m:num>
                  <m:den>
                    <m:sSub>
                      <m:sSubPr>
                        <m:ctrlPr>
                          <w:rPr>
                            <w:rFonts w:ascii="DejaVu Math TeX Gyre" w:hAnsi="DejaVu Math TeX Gyre"/>
                            <w:i/>
                            <w:iCs/>
                            <w:lang w:eastAsia="zh-CN"/>
                          </w:rPr>
                        </m:ctrlPr>
                      </m:sSubPr>
                      <m:e>
                        <m:r>
                          <w:rPr>
                            <w:rFonts w:ascii="DejaVu Math TeX Gyre" w:hAnsi="DejaVu Math TeX Gyre"/>
                            <w:lang w:eastAsia="zh-CN"/>
                          </w:rPr>
                          <m:t>L</m:t>
                        </m:r>
                      </m:e>
                      <m:sub>
                        <m:r>
                          <w:rPr>
                            <w:rFonts w:ascii="DejaVu Math TeX Gyre" w:hAnsi="DejaVu Math TeX Gyre"/>
                            <w:lang w:eastAsia="zh-CN"/>
                          </w:rPr>
                          <m:t>per</m:t>
                        </m:r>
                        <m:r>
                          <w:rPr>
                            <w:rFonts w:ascii="DejaVu Math TeX Gyre" w:hAnsi="DejaVu Math TeX Gyre"/>
                            <w:lang w:eastAsia="zh-CN"/>
                          </w:rPr>
                          <m:t>-h</m:t>
                        </m:r>
                        <m:r>
                          <w:rPr>
                            <w:rFonts w:ascii="DejaVu Math TeX Gyre" w:hAnsi="DejaVu Math TeX Gyre"/>
                            <w:lang w:eastAsia="zh-CN"/>
                          </w:rPr>
                          <m:t>op</m:t>
                        </m:r>
                      </m:sub>
                    </m:sSub>
                  </m:den>
                </m:f>
              </m:e>
            </m:d>
            <m:r>
              <w:rPr>
                <w:rFonts w:ascii="DejaVu Math TeX Gyre" w:hAnsi="DejaVu Math TeX Gyre"/>
                <w:lang w:eastAsia="zh-CN"/>
              </w:rPr>
              <m:t>,</m:t>
            </m:r>
            <m:sSub>
              <m:sSubPr>
                <m:ctrlPr>
                  <w:rPr>
                    <w:rFonts w:ascii="DejaVu Math TeX Gyre" w:hAnsi="DejaVu Math TeX Gyre"/>
                    <w:i/>
                    <w:iCs/>
                    <w:lang w:eastAsia="zh-CN"/>
                  </w:rPr>
                </m:ctrlPr>
              </m:sSubPr>
              <m:e>
                <m:r>
                  <w:rPr>
                    <w:rFonts w:ascii="DejaVu Math TeX Gyre" w:hAnsi="DejaVu Math TeX Gyre"/>
                    <w:lang w:eastAsia="zh-CN"/>
                  </w:rPr>
                  <m:t>N</m:t>
                </m:r>
              </m:e>
              <m:sub>
                <m:r>
                  <w:rPr>
                    <w:rFonts w:ascii="DejaVu Math TeX Gyre" w:hAnsi="DejaVu Math TeX Gyre"/>
                    <w:lang w:eastAsia="zh-CN"/>
                  </w:rPr>
                  <m:t>h</m:t>
                </m:r>
                <m:r>
                  <w:rPr>
                    <w:rFonts w:ascii="DejaVu Math TeX Gyre" w:hAnsi="DejaVu Math TeX Gyre"/>
                    <w:lang w:eastAsia="zh-CN"/>
                  </w:rPr>
                  <m:t>op</m:t>
                </m:r>
                <m:r>
                  <w:rPr>
                    <w:rFonts w:ascii="DejaVu Math TeX Gyre" w:hAnsi="DejaVu Math TeX Gyre"/>
                    <w:lang w:eastAsia="zh-CN"/>
                  </w:rPr>
                  <m:t>,</m:t>
                </m:r>
                <m:r>
                  <w:rPr>
                    <w:rFonts w:ascii="DejaVu Math TeX Gyre" w:hAnsi="DejaVu Math TeX Gyre"/>
                    <w:lang w:eastAsia="zh-CN"/>
                  </w:rPr>
                  <m:t>max</m:t>
                </m:r>
              </m:sub>
            </m:sSub>
          </m:e>
        </m:d>
      </m:oMath>
      <w:r>
        <w:rPr>
          <w:i/>
          <w:iCs/>
          <w:lang w:eastAsia="zh-CN"/>
        </w:rPr>
        <w:t>.</w:t>
      </w:r>
    </w:p>
    <w:p w14:paraId="7F162BC8" w14:textId="77777777" w:rsidR="00267E6E" w:rsidRDefault="00267E6E">
      <w:pPr>
        <w:rPr>
          <w:i/>
          <w:iCs/>
          <w:lang w:eastAsia="zh-CN"/>
        </w:rPr>
      </w:pPr>
    </w:p>
    <w:p w14:paraId="7F162BC9" w14:textId="77777777" w:rsidR="00267E6E" w:rsidRDefault="00F53A58">
      <w:pPr>
        <w:pStyle w:val="Heading3"/>
        <w:spacing w:before="240" w:after="120"/>
        <w:ind w:left="720" w:hanging="720"/>
        <w:rPr>
          <w:rFonts w:ascii="Times New Roman" w:hAnsi="Times New Roman"/>
          <w:b/>
          <w:i/>
          <w:iCs/>
          <w:sz w:val="20"/>
          <w:u w:val="single"/>
          <w:lang w:eastAsia="ko-KR"/>
        </w:rPr>
      </w:pPr>
      <w:r>
        <w:rPr>
          <w:rFonts w:ascii="Times New Roman" w:hAnsi="Times New Roman"/>
          <w:b/>
          <w:i/>
          <w:iCs/>
          <w:sz w:val="20"/>
          <w:u w:val="single"/>
          <w:lang w:eastAsia="ko-KR"/>
        </w:rPr>
        <w:t xml:space="preserve">Requirement on </w:t>
      </w:r>
      <w:proofErr w:type="spellStart"/>
      <w:r>
        <w:rPr>
          <w:rFonts w:ascii="Times New Roman" w:hAnsi="Times New Roman"/>
          <w:b/>
          <w:i/>
          <w:iCs/>
          <w:sz w:val="20"/>
          <w:u w:val="single"/>
          <w:lang w:eastAsia="ko-KR"/>
        </w:rPr>
        <w:t>L_prs</w:t>
      </w:r>
      <w:proofErr w:type="spellEnd"/>
      <w:r>
        <w:rPr>
          <w:rFonts w:ascii="Times New Roman" w:hAnsi="Times New Roman"/>
          <w:b/>
          <w:i/>
          <w:iCs/>
          <w:sz w:val="20"/>
          <w:u w:val="single"/>
          <w:lang w:eastAsia="ko-KR"/>
        </w:rPr>
        <w:t xml:space="preserve"> for RedCap positioning core requirements</w:t>
      </w:r>
    </w:p>
    <w:p w14:paraId="7F162BCA" w14:textId="77777777" w:rsidR="00267E6E" w:rsidRDefault="00F53A58">
      <w:pPr>
        <w:pStyle w:val="ListParagraph"/>
        <w:numPr>
          <w:ilvl w:val="0"/>
          <w:numId w:val="0"/>
        </w:numPr>
        <w:spacing w:after="120"/>
        <w:rPr>
          <w:i/>
          <w:iCs/>
          <w:lang w:eastAsia="zh-CN"/>
        </w:rPr>
      </w:pPr>
      <w:r>
        <w:rPr>
          <w:b/>
          <w:bCs/>
          <w:i/>
          <w:iCs/>
          <w:lang w:eastAsia="zh-CN"/>
        </w:rPr>
        <w:t>Agreements</w:t>
      </w:r>
    </w:p>
    <w:p w14:paraId="7F162BCB" w14:textId="77777777" w:rsidR="00267E6E" w:rsidRDefault="00F53A58">
      <w:pPr>
        <w:pStyle w:val="ListParagraph"/>
        <w:numPr>
          <w:ilvl w:val="0"/>
          <w:numId w:val="12"/>
        </w:numPr>
        <w:spacing w:after="120"/>
        <w:rPr>
          <w:i/>
          <w:iCs/>
          <w:lang w:eastAsia="zh-CN"/>
        </w:rPr>
      </w:pPr>
      <w:r>
        <w:rPr>
          <w:i/>
          <w:iCs/>
          <w:lang w:eastAsia="zh-CN"/>
        </w:rPr>
        <w:t xml:space="preserve">Update the requirements on </w:t>
      </w:r>
      <m:oMath>
        <m:sSub>
          <m:sSubPr>
            <m:ctrlPr>
              <w:rPr>
                <w:rFonts w:ascii="DejaVu Math TeX Gyre" w:hAnsi="DejaVu Math TeX Gyre"/>
                <w:i/>
                <w:iCs/>
                <w:lang w:eastAsia="zh-CN"/>
              </w:rPr>
            </m:ctrlPr>
          </m:sSubPr>
          <m:e>
            <m:r>
              <w:rPr>
                <w:rFonts w:ascii="DejaVu Math TeX Gyre" w:hAnsi="DejaVu Math TeX Gyre"/>
                <w:lang w:eastAsia="zh-CN"/>
              </w:rPr>
              <m:t>L</m:t>
            </m:r>
          </m:e>
          <m:sub>
            <m:r>
              <w:rPr>
                <w:rFonts w:ascii="DejaVu Math TeX Gyre" w:hAnsi="DejaVu Math TeX Gyre"/>
                <w:lang w:eastAsia="zh-CN"/>
              </w:rPr>
              <m:t>prs</m:t>
            </m:r>
          </m:sub>
        </m:sSub>
      </m:oMath>
      <w:r>
        <w:rPr>
          <w:i/>
          <w:iCs/>
          <w:lang w:eastAsia="zh-CN"/>
        </w:rPr>
        <w:t xml:space="preserve"> by considering measurement of different PRS resources in different MG occasions</w:t>
      </w:r>
    </w:p>
    <w:p w14:paraId="7F162BCC" w14:textId="77777777" w:rsidR="00267E6E" w:rsidRDefault="00F53A58">
      <w:pPr>
        <w:pStyle w:val="ListParagraph"/>
        <w:numPr>
          <w:ilvl w:val="1"/>
          <w:numId w:val="12"/>
        </w:numPr>
        <w:spacing w:after="120"/>
        <w:rPr>
          <w:i/>
          <w:iCs/>
          <w:lang w:eastAsia="zh-CN"/>
        </w:rPr>
      </w:pPr>
      <m:oMath>
        <m:sSub>
          <m:sSubPr>
            <m:ctrlPr>
              <w:rPr>
                <w:rFonts w:ascii="DejaVu Math TeX Gyre" w:hAnsi="DejaVu Math TeX Gyre"/>
                <w:i/>
                <w:iCs/>
                <w:lang w:eastAsia="zh-CN"/>
              </w:rPr>
            </m:ctrlPr>
          </m:sSubPr>
          <m:e>
            <m:r>
              <w:rPr>
                <w:rFonts w:ascii="DejaVu Math TeX Gyre" w:hAnsi="DejaVu Math TeX Gyre"/>
                <w:lang w:eastAsia="zh-CN"/>
              </w:rPr>
              <m:t>L</m:t>
            </m:r>
          </m:e>
          <m:sub>
            <m:r>
              <w:rPr>
                <w:rFonts w:ascii="DejaVu Math TeX Gyre" w:hAnsi="DejaVu Math TeX Gyre"/>
                <w:lang w:eastAsia="zh-CN"/>
              </w:rPr>
              <m:t>available</m:t>
            </m:r>
            <m:r>
              <w:rPr>
                <w:rFonts w:ascii="DejaVu Math TeX Gyre" w:hAnsi="DejaVu Math TeX Gyre"/>
                <w:lang w:eastAsia="zh-CN"/>
              </w:rPr>
              <m:t>_</m:t>
            </m:r>
            <m:r>
              <w:rPr>
                <w:rFonts w:ascii="DejaVu Math TeX Gyre" w:hAnsi="DejaVu Math TeX Gyre"/>
                <w:lang w:eastAsia="zh-CN"/>
              </w:rPr>
              <m:t>PRS</m:t>
            </m:r>
            <m:r>
              <w:rPr>
                <w:rFonts w:ascii="DejaVu Math TeX Gyre" w:hAnsi="DejaVu Math TeX Gyre"/>
                <w:lang w:eastAsia="zh-CN"/>
              </w:rPr>
              <m:t>,</m:t>
            </m:r>
            <m:r>
              <w:rPr>
                <w:rFonts w:ascii="DejaVu Math TeX Gyre" w:hAnsi="DejaVu Math TeX Gyre"/>
                <w:lang w:eastAsia="zh-CN"/>
              </w:rPr>
              <m:t>i</m:t>
            </m:r>
          </m:sub>
        </m:sSub>
        <m:r>
          <w:rPr>
            <w:rFonts w:ascii="DejaVu Math TeX Gyre" w:hAnsi="DejaVu Math TeX Gyre"/>
            <w:lang w:eastAsia="zh-CN"/>
          </w:rPr>
          <m:t xml:space="preserve">= </m:t>
        </m:r>
        <m:nary>
          <m:naryPr>
            <m:chr m:val="∑"/>
            <m:limLoc m:val="undOvr"/>
            <m:ctrlPr>
              <w:rPr>
                <w:rFonts w:ascii="DejaVu Math TeX Gyre" w:hAnsi="DejaVu Math TeX Gyre"/>
                <w:i/>
                <w:iCs/>
                <w:lang w:eastAsia="zh-CN"/>
              </w:rPr>
            </m:ctrlPr>
          </m:naryPr>
          <m:sub>
            <m:r>
              <w:rPr>
                <w:rFonts w:ascii="DejaVu Math TeX Gyre" w:hAnsi="DejaVu Math TeX Gyre"/>
                <w:lang w:eastAsia="zh-CN"/>
              </w:rPr>
              <m:t>j</m:t>
            </m:r>
            <m:r>
              <w:rPr>
                <w:rFonts w:ascii="DejaVu Math TeX Gyre" w:hAnsi="DejaVu Math TeX Gyre"/>
                <w:lang w:eastAsia="zh-CN"/>
              </w:rPr>
              <m:t>=1</m:t>
            </m:r>
          </m:sub>
          <m:sup>
            <m:r>
              <w:rPr>
                <w:rFonts w:ascii="DejaVu Math TeX Gyre" w:hAnsi="DejaVu Math TeX Gyre"/>
                <w:lang w:eastAsia="zh-CN"/>
              </w:rPr>
              <m:t>J</m:t>
            </m:r>
          </m:sup>
          <m:e>
            <m:sSub>
              <m:sSubPr>
                <m:ctrlPr>
                  <w:rPr>
                    <w:rFonts w:ascii="DejaVu Math TeX Gyre" w:hAnsi="DejaVu Math TeX Gyre"/>
                    <w:i/>
                    <w:iCs/>
                    <w:lang w:eastAsia="zh-CN"/>
                  </w:rPr>
                </m:ctrlPr>
              </m:sSubPr>
              <m:e>
                <m:r>
                  <w:rPr>
                    <w:rFonts w:ascii="DejaVu Math TeX Gyre" w:hAnsi="DejaVu Math TeX Gyre"/>
                    <w:lang w:eastAsia="zh-CN"/>
                  </w:rPr>
                  <m:t>N</m:t>
                </m:r>
              </m:e>
              <m:sub>
                <m:r>
                  <w:rPr>
                    <w:rFonts w:ascii="DejaVu Math TeX Gyre" w:hAnsi="DejaVu Math TeX Gyre"/>
                    <w:lang w:eastAsia="zh-CN"/>
                  </w:rPr>
                  <m:t>h</m:t>
                </m:r>
                <m:r>
                  <w:rPr>
                    <w:rFonts w:ascii="DejaVu Math TeX Gyre" w:hAnsi="DejaVu Math TeX Gyre"/>
                    <w:lang w:eastAsia="zh-CN"/>
                  </w:rPr>
                  <m:t>op</m:t>
                </m:r>
                <m:r>
                  <w:rPr>
                    <w:rFonts w:ascii="DejaVu Math TeX Gyre" w:hAnsi="DejaVu Math TeX Gyre"/>
                    <w:lang w:eastAsia="zh-CN"/>
                  </w:rPr>
                  <m:t>,</m:t>
                </m:r>
                <m:r>
                  <w:rPr>
                    <w:rFonts w:ascii="DejaVu Math TeX Gyre" w:hAnsi="DejaVu Math TeX Gyre"/>
                    <w:lang w:eastAsia="zh-CN"/>
                  </w:rPr>
                  <m:t>i</m:t>
                </m:r>
                <m:r>
                  <w:rPr>
                    <w:rFonts w:ascii="DejaVu Math TeX Gyre" w:hAnsi="DejaVu Math TeX Gyre"/>
                    <w:lang w:eastAsia="zh-CN"/>
                  </w:rPr>
                  <m:t>,</m:t>
                </m:r>
                <m:r>
                  <w:rPr>
                    <w:rFonts w:ascii="DejaVu Math TeX Gyre" w:hAnsi="DejaVu Math TeX Gyre"/>
                    <w:lang w:eastAsia="zh-CN"/>
                  </w:rPr>
                  <m:t>j</m:t>
                </m:r>
              </m:sub>
            </m:sSub>
            <m:r>
              <w:rPr>
                <w:rFonts w:ascii="DejaVu Math TeX Gyre" w:hAnsi="DejaVu Math TeX Gyre"/>
                <w:lang w:eastAsia="zh-CN"/>
              </w:rPr>
              <m:t>*</m:t>
            </m:r>
            <m:sSub>
              <m:sSubPr>
                <m:ctrlPr>
                  <w:rPr>
                    <w:rFonts w:ascii="DejaVu Math TeX Gyre" w:hAnsi="DejaVu Math TeX Gyre"/>
                    <w:i/>
                    <w:iCs/>
                    <w:lang w:eastAsia="zh-CN"/>
                  </w:rPr>
                </m:ctrlPr>
              </m:sSubPr>
              <m:e>
                <m:r>
                  <w:rPr>
                    <w:rFonts w:ascii="DejaVu Math TeX Gyre" w:hAnsi="DejaVu Math TeX Gyre"/>
                    <w:lang w:eastAsia="zh-CN"/>
                  </w:rPr>
                  <m:t>L</m:t>
                </m:r>
              </m:e>
              <m:sub>
                <m:r>
                  <w:rPr>
                    <w:rFonts w:ascii="DejaVu Math TeX Gyre" w:hAnsi="DejaVu Math TeX Gyre"/>
                    <w:lang w:eastAsia="zh-CN"/>
                  </w:rPr>
                  <m:t>per</m:t>
                </m:r>
                <m:r>
                  <w:rPr>
                    <w:rFonts w:ascii="DejaVu Math TeX Gyre" w:hAnsi="DejaVu Math TeX Gyre"/>
                    <w:lang w:eastAsia="zh-CN"/>
                  </w:rPr>
                  <m:t>-h</m:t>
                </m:r>
                <m:r>
                  <w:rPr>
                    <w:rFonts w:ascii="DejaVu Math TeX Gyre" w:hAnsi="DejaVu Math TeX Gyre"/>
                    <w:lang w:eastAsia="zh-CN"/>
                  </w:rPr>
                  <m:t>op</m:t>
                </m:r>
                <m:r>
                  <w:rPr>
                    <w:rFonts w:ascii="DejaVu Math TeX Gyre" w:hAnsi="DejaVu Math TeX Gyre"/>
                    <w:lang w:eastAsia="zh-CN"/>
                  </w:rPr>
                  <m:t>,</m:t>
                </m:r>
                <m:r>
                  <w:rPr>
                    <w:rFonts w:ascii="DejaVu Math TeX Gyre" w:hAnsi="DejaVu Math TeX Gyre"/>
                    <w:lang w:eastAsia="zh-CN"/>
                  </w:rPr>
                  <m:t>i</m:t>
                </m:r>
                <m:r>
                  <w:rPr>
                    <w:rFonts w:ascii="DejaVu Math TeX Gyre" w:hAnsi="DejaVu Math TeX Gyre"/>
                    <w:lang w:eastAsia="zh-CN"/>
                  </w:rPr>
                  <m:t>,</m:t>
                </m:r>
                <m:r>
                  <w:rPr>
                    <w:rFonts w:ascii="DejaVu Math TeX Gyre" w:hAnsi="DejaVu Math TeX Gyre"/>
                    <w:lang w:eastAsia="zh-CN"/>
                  </w:rPr>
                  <m:t>j</m:t>
                </m:r>
              </m:sub>
            </m:sSub>
          </m:e>
        </m:nary>
      </m:oMath>
      <w:r>
        <w:rPr>
          <w:i/>
          <w:iCs/>
          <w:lang w:eastAsia="zh-CN"/>
        </w:rPr>
        <w:t>.</w:t>
      </w:r>
    </w:p>
    <w:p w14:paraId="7F162BCD" w14:textId="77777777" w:rsidR="00267E6E" w:rsidRDefault="00F53A58">
      <w:pPr>
        <w:pStyle w:val="ListParagraph"/>
        <w:numPr>
          <w:ilvl w:val="1"/>
          <w:numId w:val="12"/>
        </w:numPr>
        <w:spacing w:after="120"/>
        <w:rPr>
          <w:b/>
          <w:i/>
          <w:iCs/>
          <w:sz w:val="20"/>
          <w:szCs w:val="20"/>
          <w:u w:val="single"/>
          <w:lang w:eastAsia="ko-KR"/>
        </w:rPr>
      </w:pPr>
      <w:r>
        <w:rPr>
          <w:i/>
          <w:iCs/>
          <w:lang w:eastAsia="zh-CN"/>
        </w:rPr>
        <w:t xml:space="preserve">Where </w:t>
      </w:r>
      <w:r w:rsidRPr="006C1698">
        <w:rPr>
          <w:i/>
          <w:iCs/>
          <w:lang w:val="en-US" w:eastAsia="zh-CN"/>
        </w:rPr>
        <w:t>j</w:t>
      </w:r>
      <w:r>
        <w:rPr>
          <w:i/>
          <w:iCs/>
          <w:lang w:eastAsia="zh-CN"/>
        </w:rPr>
        <w:t xml:space="preserve"> is the number of measurement gap occasions during </w:t>
      </w:r>
      <w:proofErr w:type="spellStart"/>
      <w:r>
        <w:rPr>
          <w:i/>
          <w:iCs/>
          <w:lang w:eastAsia="zh-CN"/>
        </w:rPr>
        <w:t>T</w:t>
      </w:r>
      <w:r>
        <w:rPr>
          <w:i/>
          <w:iCs/>
          <w:vertAlign w:val="subscript"/>
          <w:lang w:eastAsia="zh-CN"/>
        </w:rPr>
        <w:t>available_PRS,i</w:t>
      </w:r>
      <w:proofErr w:type="spellEnd"/>
    </w:p>
    <w:p w14:paraId="7F162BCE" w14:textId="77777777" w:rsidR="00267E6E" w:rsidRDefault="00267E6E">
      <w:pPr>
        <w:pStyle w:val="Heading3"/>
        <w:spacing w:before="240" w:after="120"/>
        <w:ind w:left="720" w:hanging="720"/>
        <w:rPr>
          <w:rFonts w:ascii="Times New Roman" w:hAnsi="Times New Roman"/>
          <w:b/>
          <w:i/>
          <w:iCs/>
          <w:sz w:val="20"/>
          <w:u w:val="single"/>
          <w:lang w:eastAsia="ko-KR"/>
        </w:rPr>
      </w:pPr>
    </w:p>
    <w:p w14:paraId="7F162BCF" w14:textId="77777777" w:rsidR="00267E6E" w:rsidRDefault="00F53A58">
      <w:pPr>
        <w:pStyle w:val="Heading3"/>
        <w:spacing w:before="240" w:after="120"/>
        <w:ind w:left="720" w:hanging="720"/>
        <w:rPr>
          <w:rFonts w:ascii="Times New Roman" w:hAnsi="Times New Roman"/>
          <w:b/>
          <w:i/>
          <w:iCs/>
          <w:sz w:val="20"/>
          <w:u w:val="single"/>
          <w:lang w:eastAsia="ko-KR"/>
        </w:rPr>
      </w:pPr>
      <w:r>
        <w:rPr>
          <w:rFonts w:ascii="Times New Roman" w:hAnsi="Times New Roman"/>
          <w:b/>
          <w:i/>
          <w:iCs/>
          <w:sz w:val="20"/>
          <w:u w:val="single"/>
          <w:lang w:eastAsia="ko-KR"/>
        </w:rPr>
        <w:t xml:space="preserve">Requirement on </w:t>
      </w:r>
      <w:r>
        <w:rPr>
          <w:rFonts w:ascii="Times New Roman" w:hAnsi="Times New Roman"/>
          <w:b/>
          <w:i/>
          <w:iCs/>
          <w:sz w:val="20"/>
          <w:u w:val="single"/>
          <w:lang w:eastAsia="ko-KR"/>
        </w:rPr>
        <w:t>N_(</w:t>
      </w:r>
      <w:proofErr w:type="spellStart"/>
      <w:r>
        <w:rPr>
          <w:rFonts w:ascii="Times New Roman" w:hAnsi="Times New Roman"/>
          <w:b/>
          <w:i/>
          <w:iCs/>
          <w:sz w:val="20"/>
          <w:u w:val="single"/>
          <w:lang w:eastAsia="ko-KR"/>
        </w:rPr>
        <w:t>hops,effect</w:t>
      </w:r>
      <w:proofErr w:type="spellEnd"/>
      <w:r>
        <w:rPr>
          <w:rFonts w:ascii="Times New Roman" w:hAnsi="Times New Roman"/>
          <w:b/>
          <w:i/>
          <w:iCs/>
          <w:sz w:val="20"/>
          <w:u w:val="single"/>
          <w:lang w:eastAsia="ko-KR"/>
        </w:rPr>
        <w:t>)</w:t>
      </w:r>
      <w:r w:rsidRPr="006C1698">
        <w:rPr>
          <w:rFonts w:ascii="Times New Roman" w:hAnsi="Times New Roman"/>
          <w:b/>
          <w:i/>
          <w:iCs/>
          <w:sz w:val="20"/>
          <w:u w:val="single"/>
          <w:lang w:val="en-US" w:eastAsia="ko-KR"/>
        </w:rPr>
        <w:t xml:space="preserve"> </w:t>
      </w:r>
      <w:r>
        <w:rPr>
          <w:rFonts w:ascii="Times New Roman" w:hAnsi="Times New Roman"/>
          <w:b/>
          <w:i/>
          <w:iCs/>
          <w:sz w:val="20"/>
          <w:u w:val="single"/>
          <w:lang w:eastAsia="ko-KR"/>
        </w:rPr>
        <w:t>for RedCap positioning core requirements</w:t>
      </w:r>
    </w:p>
    <w:p w14:paraId="7F162BD0" w14:textId="77777777" w:rsidR="00267E6E" w:rsidRDefault="00F53A58">
      <w:pPr>
        <w:pStyle w:val="ListParagraph"/>
        <w:numPr>
          <w:ilvl w:val="0"/>
          <w:numId w:val="0"/>
        </w:numPr>
        <w:spacing w:after="120"/>
        <w:rPr>
          <w:i/>
          <w:iCs/>
          <w:lang w:val="sv-SE" w:eastAsia="zh-CN"/>
        </w:rPr>
      </w:pPr>
      <w:proofErr w:type="spellStart"/>
      <w:r>
        <w:rPr>
          <w:b/>
          <w:bCs/>
          <w:i/>
          <w:iCs/>
          <w:lang w:val="sv-SE" w:eastAsia="zh-CN"/>
        </w:rPr>
        <w:t>Proposals</w:t>
      </w:r>
      <w:proofErr w:type="spellEnd"/>
      <w:r>
        <w:rPr>
          <w:i/>
          <w:iCs/>
          <w:lang w:val="sv-SE" w:eastAsia="zh-CN"/>
        </w:rPr>
        <w:t>:</w:t>
      </w:r>
    </w:p>
    <w:p w14:paraId="7F162BD1" w14:textId="77777777" w:rsidR="00267E6E" w:rsidRDefault="00F53A58">
      <w:pPr>
        <w:pStyle w:val="ListParagraph"/>
        <w:numPr>
          <w:ilvl w:val="0"/>
          <w:numId w:val="12"/>
        </w:numPr>
        <w:spacing w:after="120"/>
        <w:rPr>
          <w:i/>
          <w:iCs/>
          <w:lang w:eastAsia="zh-CN"/>
        </w:rPr>
      </w:pPr>
      <w:r>
        <w:rPr>
          <w:i/>
          <w:iCs/>
          <w:lang w:eastAsia="zh-CN"/>
        </w:rPr>
        <w:t xml:space="preserve">Option 1: the parameter </w:t>
      </w:r>
      <m:oMath>
        <m:sSubSup>
          <m:sSubSupPr>
            <m:ctrlPr>
              <w:rPr>
                <w:rFonts w:ascii="DejaVu Math TeX Gyre" w:hAnsi="DejaVu Math TeX Gyre"/>
                <w:i/>
                <w:iCs/>
                <w:lang w:eastAsia="zh-CN"/>
              </w:rPr>
            </m:ctrlPr>
          </m:sSubSupPr>
          <m:e>
            <m:r>
              <w:rPr>
                <w:rFonts w:ascii="DejaVu Math TeX Gyre" w:hAnsi="DejaVu Math TeX Gyre"/>
                <w:lang w:eastAsia="zh-CN"/>
              </w:rPr>
              <m:t>N</m:t>
            </m:r>
          </m:e>
          <m:sub>
            <m:r>
              <w:rPr>
                <w:rFonts w:ascii="DejaVu Math TeX Gyre" w:hAnsi="DejaVu Math TeX Gyre"/>
                <w:lang w:eastAsia="zh-CN"/>
              </w:rPr>
              <m:t>rep</m:t>
            </m:r>
          </m:sub>
          <m:sup>
            <m:r>
              <w:rPr>
                <w:rFonts w:ascii="DejaVu Math TeX Gyre" w:hAnsi="DejaVu Math TeX Gyre"/>
                <w:lang w:eastAsia="zh-CN"/>
              </w:rPr>
              <m:t>PRS</m:t>
            </m:r>
          </m:sup>
        </m:sSubSup>
      </m:oMath>
      <w:r>
        <w:rPr>
          <w:i/>
          <w:iCs/>
          <w:lang w:eastAsia="zh-CN"/>
        </w:rPr>
        <w:t xml:space="preserve"> shall take into account the number of unmuted inter-slot PRS repetitions that overlap with the sampling window within each hop</w:t>
      </w:r>
    </w:p>
    <w:p w14:paraId="7F162BD2" w14:textId="77777777" w:rsidR="00267E6E" w:rsidRDefault="00F53A58">
      <w:pPr>
        <w:pStyle w:val="ListParagraph"/>
        <w:numPr>
          <w:ilvl w:val="0"/>
          <w:numId w:val="12"/>
        </w:numPr>
        <w:spacing w:after="120"/>
        <w:rPr>
          <w:i/>
          <w:iCs/>
          <w:lang w:eastAsia="zh-CN"/>
        </w:rPr>
      </w:pPr>
      <w:r>
        <w:rPr>
          <w:i/>
          <w:iCs/>
          <w:lang w:eastAsia="zh-CN"/>
        </w:rPr>
        <w:t xml:space="preserve">Option 2: </w:t>
      </w:r>
      <m:oMath>
        <m:sSub>
          <m:sSubPr>
            <m:ctrlPr>
              <w:rPr>
                <w:rFonts w:ascii="DejaVu Math TeX Gyre" w:hAnsi="DejaVu Math TeX Gyre"/>
                <w:i/>
                <w:iCs/>
                <w:lang w:val="en-US" w:eastAsia="zh-CN"/>
              </w:rPr>
            </m:ctrlPr>
          </m:sSubPr>
          <m:e>
            <m:r>
              <w:rPr>
                <w:rFonts w:ascii="DejaVu Math TeX Gyre" w:hAnsi="DejaVu Math TeX Gyre"/>
                <w:lang w:val="en-US" w:eastAsia="zh-CN"/>
              </w:rPr>
              <m:t>N</m:t>
            </m:r>
          </m:e>
          <m:sub>
            <m:r>
              <w:rPr>
                <w:rFonts w:ascii="DejaVu Math TeX Gyre" w:hAnsi="DejaVu Math TeX Gyre"/>
                <w:lang w:val="en-US" w:eastAsia="zh-CN"/>
              </w:rPr>
              <m:t>h</m:t>
            </m:r>
            <m:r>
              <w:rPr>
                <w:rFonts w:ascii="DejaVu Math TeX Gyre" w:hAnsi="DejaVu Math TeX Gyre"/>
                <w:lang w:val="en-US" w:eastAsia="zh-CN"/>
              </w:rPr>
              <m:t>ops</m:t>
            </m:r>
            <m:r>
              <w:rPr>
                <w:rFonts w:ascii="DejaVu Math TeX Gyre" w:hAnsi="DejaVu Math TeX Gyre"/>
                <w:lang w:val="en-US" w:eastAsia="zh-CN"/>
              </w:rPr>
              <m:t>,</m:t>
            </m:r>
            <m:r>
              <w:rPr>
                <w:rFonts w:ascii="DejaVu Math TeX Gyre" w:hAnsi="DejaVu Math TeX Gyre"/>
                <w:lang w:val="en-US" w:eastAsia="zh-CN"/>
              </w:rPr>
              <m:t>effect</m:t>
            </m:r>
          </m:sub>
        </m:sSub>
      </m:oMath>
      <w:r>
        <w:rPr>
          <w:i/>
          <w:iCs/>
          <w:lang w:val="en-US" w:eastAsia="zh-CN"/>
        </w:rPr>
        <w:t xml:space="preserve"> </w:t>
      </w:r>
      <w:r>
        <w:rPr>
          <w:i/>
          <w:iCs/>
          <w:lang w:eastAsia="zh-CN"/>
        </w:rPr>
        <w:t xml:space="preserve">shall take into account the number of unmuted inter-slot PRS repetitions that overlap with the sampling windows of the hopping pattern with </w:t>
      </w:r>
      <m:oMath>
        <m:sSubSup>
          <m:sSubSupPr>
            <m:ctrlPr>
              <w:rPr>
                <w:rFonts w:ascii="DejaVu Math TeX Gyre" w:hAnsi="DejaVu Math TeX Gyre"/>
                <w:i/>
                <w:iCs/>
                <w:lang w:val="en-US" w:eastAsia="zh-CN"/>
              </w:rPr>
            </m:ctrlPr>
          </m:sSubSupPr>
          <m:e>
            <m:r>
              <w:rPr>
                <w:rFonts w:ascii="DejaVu Math TeX Gyre" w:hAnsi="DejaVu Math TeX Gyre"/>
                <w:lang w:val="en-US" w:eastAsia="zh-CN"/>
              </w:rPr>
              <m:t>N</m:t>
            </m:r>
          </m:e>
          <m:sub>
            <m:r>
              <w:rPr>
                <w:rFonts w:ascii="DejaVu Math TeX Gyre" w:hAnsi="DejaVu Math TeX Gyre"/>
                <w:lang w:val="en-US" w:eastAsia="zh-CN"/>
              </w:rPr>
              <m:t>h</m:t>
            </m:r>
            <m:r>
              <w:rPr>
                <w:rFonts w:ascii="DejaVu Math TeX Gyre" w:hAnsi="DejaVu Math TeX Gyre"/>
                <w:lang w:val="en-US" w:eastAsia="zh-CN"/>
              </w:rPr>
              <m:t>ops</m:t>
            </m:r>
          </m:sub>
          <m:sup>
            <m:r>
              <w:rPr>
                <w:rFonts w:ascii="DejaVu Math TeX Gyre" w:hAnsi="DejaVu Math TeX Gyre"/>
                <w:lang w:val="en-US" w:eastAsia="zh-CN"/>
              </w:rPr>
              <m:t>slot</m:t>
            </m:r>
          </m:sup>
        </m:sSubSup>
      </m:oMath>
      <w:r>
        <w:rPr>
          <w:i/>
          <w:iCs/>
          <w:lang w:val="en-US" w:eastAsia="zh-CN"/>
        </w:rPr>
        <w:t xml:space="preserve"> hops per slot, </w:t>
      </w:r>
      <w:r>
        <w:rPr>
          <w:i/>
          <w:iCs/>
          <w:lang w:eastAsia="zh-CN"/>
        </w:rPr>
        <w:t xml:space="preserve">within a single MG occasion, excluding the gap retuning times. </w:t>
      </w:r>
    </w:p>
    <w:p w14:paraId="7F162BD3" w14:textId="77777777" w:rsidR="00267E6E" w:rsidRDefault="00F53A58">
      <w:pPr>
        <w:pStyle w:val="ListParagraph"/>
        <w:numPr>
          <w:ilvl w:val="0"/>
          <w:numId w:val="12"/>
        </w:numPr>
        <w:spacing w:after="120"/>
        <w:rPr>
          <w:i/>
          <w:iCs/>
          <w:lang w:eastAsia="zh-CN"/>
        </w:rPr>
      </w:pPr>
      <w:r w:rsidRPr="006C1698">
        <w:rPr>
          <w:i/>
          <w:iCs/>
          <w:lang w:val="en-US" w:eastAsia="zh-CN"/>
        </w:rPr>
        <w:t>Option 3: Other options are not precluded.</w:t>
      </w:r>
    </w:p>
    <w:p w14:paraId="7F162BD4" w14:textId="77777777" w:rsidR="00267E6E" w:rsidRDefault="00267E6E">
      <w:pPr>
        <w:rPr>
          <w:lang w:eastAsia="ko-KR"/>
        </w:rPr>
      </w:pPr>
    </w:p>
    <w:p w14:paraId="7F162BD5" w14:textId="77777777" w:rsidR="00267E6E" w:rsidRPr="006C1698" w:rsidRDefault="00F53A58">
      <w:pPr>
        <w:rPr>
          <w:lang w:val="en-US" w:eastAsia="ko-KR"/>
        </w:rPr>
      </w:pPr>
      <w:r w:rsidRPr="006C1698">
        <w:rPr>
          <w:lang w:val="en-US" w:eastAsia="ko-KR"/>
        </w:rPr>
        <w:t xml:space="preserve">Issue related to </w:t>
      </w:r>
      <m:oMath>
        <m:sSub>
          <m:sSubPr>
            <m:ctrlPr>
              <w:rPr>
                <w:rFonts w:ascii="DejaVu Math TeX Gyre" w:hAnsi="DejaVu Math TeX Gyre"/>
                <w:i/>
                <w:iCs/>
                <w:lang w:val="en-US" w:eastAsia="zh-CN"/>
              </w:rPr>
            </m:ctrlPr>
          </m:sSubPr>
          <m:e>
            <m:r>
              <w:rPr>
                <w:rFonts w:ascii="DejaVu Math TeX Gyre" w:hAnsi="DejaVu Math TeX Gyre"/>
                <w:lang w:val="en-US" w:eastAsia="zh-CN"/>
              </w:rPr>
              <m:t>N</m:t>
            </m:r>
          </m:e>
          <m:sub>
            <m:r>
              <w:rPr>
                <w:rFonts w:ascii="DejaVu Math TeX Gyre" w:hAnsi="DejaVu Math TeX Gyre"/>
                <w:lang w:val="en-US" w:eastAsia="zh-CN"/>
              </w:rPr>
              <m:t>h</m:t>
            </m:r>
            <m:r>
              <w:rPr>
                <w:rFonts w:ascii="DejaVu Math TeX Gyre" w:hAnsi="DejaVu Math TeX Gyre"/>
                <w:lang w:val="en-US" w:eastAsia="zh-CN"/>
              </w:rPr>
              <m:t>ops</m:t>
            </m:r>
            <m:r>
              <w:rPr>
                <w:rFonts w:ascii="DejaVu Math TeX Gyre" w:hAnsi="DejaVu Math TeX Gyre"/>
                <w:lang w:val="en-US" w:eastAsia="zh-CN"/>
              </w:rPr>
              <m:t>,</m:t>
            </m:r>
            <m:r>
              <w:rPr>
                <w:rFonts w:ascii="DejaVu Math TeX Gyre" w:hAnsi="DejaVu Math TeX Gyre"/>
                <w:lang w:val="en-US" w:eastAsia="zh-CN"/>
              </w:rPr>
              <m:t>effect</m:t>
            </m:r>
          </m:sub>
        </m:sSub>
      </m:oMath>
      <w:r w:rsidRPr="006C1698">
        <w:rPr>
          <w:rFonts w:ascii="CG Times (WN)" w:hAnsi="DejaVu Math TeX Gyre"/>
          <w:lang w:val="en-US" w:eastAsia="zh-CN"/>
        </w:rPr>
        <w:t xml:space="preserve"> could not be concluded and the list of options to resolve the issue were agreed FFS. </w:t>
      </w:r>
    </w:p>
    <w:p w14:paraId="7F162BD6" w14:textId="77777777" w:rsidR="00267E6E" w:rsidRPr="006C1698" w:rsidRDefault="00F53A58">
      <w:pPr>
        <w:rPr>
          <w:lang w:val="en-US"/>
        </w:rPr>
      </w:pPr>
      <w:r w:rsidRPr="006C1698">
        <w:rPr>
          <w:lang w:val="en-US"/>
        </w:rPr>
        <w:lastRenderedPageBreak/>
        <w:t xml:space="preserve">When the core requirement for RedCap positioning with FH was discussed, it was agreed to reuse the core requirement for non-FH case and update the calculation of </w:t>
      </w:r>
      <m:oMath>
        <m:sSub>
          <m:sSubPr>
            <m:ctrlPr>
              <w:rPr>
                <w:rFonts w:ascii="DejaVu Math TeX Gyre" w:hAnsi="DejaVu Math TeX Gyre"/>
                <w:i/>
              </w:rPr>
            </m:ctrlPr>
          </m:sSubPr>
          <m:e>
            <m:r>
              <w:rPr>
                <w:rFonts w:ascii="DejaVu Math TeX Gyre" w:hAnsi="DejaVu Math TeX Gyre"/>
              </w:rPr>
              <m:t>L</m:t>
            </m:r>
          </m:e>
          <m:sub>
            <m:r>
              <w:rPr>
                <w:rFonts w:ascii="DejaVu Math TeX Gyre" w:hAnsi="DejaVu Math TeX Gyre"/>
              </w:rPr>
              <m:t>available</m:t>
            </m:r>
            <m:r>
              <w:rPr>
                <w:rFonts w:ascii="DejaVu Math TeX Gyre" w:hAnsi="DejaVu Math TeX Gyre"/>
                <w:lang w:eastAsia="zh-CN"/>
              </w:rPr>
              <m:t>_</m:t>
            </m:r>
            <m:r>
              <w:rPr>
                <w:rFonts w:ascii="DejaVu Math TeX Gyre" w:hAnsi="DejaVu Math TeX Gyre"/>
              </w:rPr>
              <m:t>PRS</m:t>
            </m:r>
            <m:r>
              <w:rPr>
                <w:rFonts w:ascii="DejaVu Math TeX Gyre" w:hAnsi="DejaVu Math TeX Gyre"/>
              </w:rPr>
              <m:t>,</m:t>
            </m:r>
            <m:r>
              <w:rPr>
                <w:rFonts w:ascii="DejaVu Math TeX Gyre" w:hAnsi="DejaVu Math TeX Gyre"/>
              </w:rPr>
              <m:t>i</m:t>
            </m:r>
          </m:sub>
        </m:sSub>
      </m:oMath>
      <w:r w:rsidRPr="006C1698">
        <w:rPr>
          <w:rFonts w:ascii="CG Times (WN)" w:hAnsi="DejaVu Math TeX Gyre"/>
          <w:iCs/>
          <w:lang w:val="en-US"/>
        </w:rPr>
        <w:t xml:space="preserve"> parameter considering the number of hops UE can perform, </w:t>
      </w:r>
      <m:oMath>
        <m:sSub>
          <m:sSubPr>
            <m:ctrlPr>
              <w:rPr>
                <w:rFonts w:ascii="DejaVu Math TeX Gyre" w:hAnsi="DejaVu Math TeX Gyre"/>
                <w:i/>
                <w:lang w:val="en-US" w:eastAsia="zh-CN"/>
              </w:rPr>
            </m:ctrlPr>
          </m:sSubPr>
          <m:e>
            <m:r>
              <w:rPr>
                <w:rFonts w:ascii="DejaVu Math TeX Gyre" w:hAnsi="DejaVu Math TeX Gyre"/>
                <w:lang w:val="en-US" w:eastAsia="zh-CN"/>
              </w:rPr>
              <m:t>N</m:t>
            </m:r>
          </m:e>
          <m:sub>
            <m:r>
              <w:rPr>
                <w:rFonts w:ascii="DejaVu Math TeX Gyre" w:hAnsi="DejaVu Math TeX Gyre"/>
                <w:lang w:val="en-US" w:eastAsia="zh-CN"/>
              </w:rPr>
              <m:t>h</m:t>
            </m:r>
            <m:r>
              <w:rPr>
                <w:rFonts w:ascii="DejaVu Math TeX Gyre" w:hAnsi="DejaVu Math TeX Gyre"/>
                <w:lang w:val="en-US" w:eastAsia="zh-CN"/>
              </w:rPr>
              <m:t>op</m:t>
            </m:r>
          </m:sub>
        </m:sSub>
      </m:oMath>
      <w:r w:rsidRPr="006C1698">
        <w:rPr>
          <w:rFonts w:ascii="CG Times (WN)" w:hAnsi="Cambria Math"/>
          <w:iCs/>
          <w:lang w:val="en-US" w:eastAsia="zh-CN"/>
        </w:rPr>
        <w:t>,</w:t>
      </w:r>
      <w:r w:rsidRPr="006C1698">
        <w:rPr>
          <w:rFonts w:ascii="CG Times (WN)" w:hAnsi="DejaVu Math TeX Gyre"/>
          <w:iCs/>
          <w:lang w:val="en-US"/>
        </w:rPr>
        <w:t xml:space="preserve"> within a MG occasion and available PRS resources within in each hop for the UE to perform measurements on.</w:t>
      </w:r>
    </w:p>
    <w:p w14:paraId="7F162BD7" w14:textId="77777777" w:rsidR="00267E6E" w:rsidRPr="006C1698" w:rsidRDefault="00F53A58">
      <w:pPr>
        <w:rPr>
          <w:rFonts w:ascii="CG Times (WN)" w:hAnsi="DejaVu Math TeX Gyre"/>
          <w:iCs/>
          <w:lang w:val="en-US"/>
        </w:rPr>
      </w:pPr>
      <w:r w:rsidRPr="006C1698">
        <w:rPr>
          <w:lang w:val="en-US"/>
        </w:rPr>
        <w:t xml:space="preserve">In TS38.133, the calculation of </w:t>
      </w:r>
      <m:oMath>
        <m:sSub>
          <m:sSubPr>
            <m:ctrlPr>
              <w:rPr>
                <w:rFonts w:ascii="DejaVu Math TeX Gyre" w:hAnsi="DejaVu Math TeX Gyre"/>
                <w:i/>
              </w:rPr>
            </m:ctrlPr>
          </m:sSubPr>
          <m:e>
            <m:r>
              <w:rPr>
                <w:rFonts w:ascii="DejaVu Math TeX Gyre" w:hAnsi="DejaVu Math TeX Gyre"/>
              </w:rPr>
              <m:t>L</m:t>
            </m:r>
          </m:e>
          <m:sub>
            <m:r>
              <w:rPr>
                <w:rFonts w:ascii="DejaVu Math TeX Gyre" w:hAnsi="DejaVu Math TeX Gyre"/>
              </w:rPr>
              <m:t>per</m:t>
            </m:r>
            <m:r>
              <w:rPr>
                <w:rFonts w:ascii="DejaVu Math TeX Gyre" w:hAnsi="DejaVu Math TeX Gyre"/>
              </w:rPr>
              <m:t>-h</m:t>
            </m:r>
            <m:r>
              <w:rPr>
                <w:rFonts w:ascii="DejaVu Math TeX Gyre" w:hAnsi="DejaVu Math TeX Gyre"/>
              </w:rPr>
              <m:t>op</m:t>
            </m:r>
            <m:r>
              <w:rPr>
                <w:rFonts w:ascii="DejaVu Math TeX Gyre" w:hAnsi="DejaVu Math TeX Gyre"/>
              </w:rPr>
              <m:t>,</m:t>
            </m:r>
            <m:r>
              <w:rPr>
                <w:rFonts w:ascii="DejaVu Math TeX Gyre" w:hAnsi="DejaVu Math TeX Gyre"/>
              </w:rPr>
              <m:t>i</m:t>
            </m:r>
          </m:sub>
        </m:sSub>
      </m:oMath>
      <w:r w:rsidRPr="006C1698">
        <w:rPr>
          <w:rFonts w:ascii="CG Times (WN)" w:hAnsi="DejaVu Math TeX Gyre"/>
          <w:iCs/>
          <w:lang w:val="en-US"/>
        </w:rPr>
        <w:t xml:space="preserve"> parameter that has an impact on the calculation of  </w:t>
      </w:r>
      <m:oMath>
        <m:sSub>
          <m:sSubPr>
            <m:ctrlPr>
              <w:rPr>
                <w:rFonts w:ascii="DejaVu Math TeX Gyre" w:hAnsi="DejaVu Math TeX Gyre"/>
                <w:i/>
              </w:rPr>
            </m:ctrlPr>
          </m:sSubPr>
          <m:e>
            <m:r>
              <w:rPr>
                <w:rFonts w:ascii="DejaVu Math TeX Gyre" w:hAnsi="DejaVu Math TeX Gyre"/>
              </w:rPr>
              <m:t>L</m:t>
            </m:r>
          </m:e>
          <m:sub>
            <m:r>
              <w:rPr>
                <w:rFonts w:ascii="DejaVu Math TeX Gyre" w:hAnsi="DejaVu Math TeX Gyre"/>
              </w:rPr>
              <m:t>available</m:t>
            </m:r>
            <m:r>
              <w:rPr>
                <w:rFonts w:ascii="DejaVu Math TeX Gyre" w:hAnsi="DejaVu Math TeX Gyre"/>
                <w:lang w:eastAsia="zh-CN"/>
              </w:rPr>
              <m:t>_</m:t>
            </m:r>
            <m:r>
              <w:rPr>
                <w:rFonts w:ascii="DejaVu Math TeX Gyre" w:hAnsi="DejaVu Math TeX Gyre"/>
              </w:rPr>
              <m:t>PRS</m:t>
            </m:r>
            <m:r>
              <w:rPr>
                <w:rFonts w:ascii="DejaVu Math TeX Gyre" w:hAnsi="DejaVu Math TeX Gyre"/>
              </w:rPr>
              <m:t>,</m:t>
            </m:r>
            <m:r>
              <w:rPr>
                <w:rFonts w:ascii="DejaVu Math TeX Gyre" w:hAnsi="DejaVu Math TeX Gyre"/>
              </w:rPr>
              <m:t>i</m:t>
            </m:r>
          </m:sub>
        </m:sSub>
      </m:oMath>
      <w:r w:rsidRPr="006C1698">
        <w:rPr>
          <w:rFonts w:ascii="CG Times (WN)" w:hAnsi="DejaVu Math TeX Gyre"/>
          <w:iCs/>
          <w:lang w:val="en-US"/>
        </w:rPr>
        <w:t xml:space="preserve"> in core requirement for RedCap positioning with FH is specified as below.</w:t>
      </w:r>
    </w:p>
    <w:p w14:paraId="7F162BD8" w14:textId="77777777" w:rsidR="00267E6E" w:rsidRDefault="00F53A58">
      <w:pPr>
        <w:rPr>
          <w:lang w:eastAsia="zh-CN"/>
        </w:rPr>
      </w:pPr>
      <m:oMath>
        <m:sSub>
          <m:sSubPr>
            <m:ctrlPr>
              <w:rPr>
                <w:rFonts w:ascii="DejaVu Math TeX Gyre" w:hAnsi="DejaVu Math TeX Gyre"/>
                <w:i/>
              </w:rPr>
            </m:ctrlPr>
          </m:sSubPr>
          <m:e>
            <m:r>
              <w:rPr>
                <w:rFonts w:ascii="DejaVu Math TeX Gyre" w:hAnsi="DejaVu Math TeX Gyre"/>
              </w:rPr>
              <m:t>L</m:t>
            </m:r>
          </m:e>
          <m:sub>
            <m:r>
              <w:rPr>
                <w:rFonts w:ascii="DejaVu Math TeX Gyre" w:hAnsi="DejaVu Math TeX Gyre"/>
              </w:rPr>
              <m:t>per</m:t>
            </m:r>
            <m:r>
              <w:rPr>
                <w:rFonts w:ascii="DejaVu Math TeX Gyre" w:hAnsi="DejaVu Math TeX Gyre"/>
              </w:rPr>
              <m:t>-h</m:t>
            </m:r>
            <m:r>
              <w:rPr>
                <w:rFonts w:ascii="DejaVu Math TeX Gyre" w:hAnsi="DejaVu Math TeX Gyre"/>
              </w:rPr>
              <m:t>op</m:t>
            </m:r>
            <m:r>
              <w:rPr>
                <w:rFonts w:ascii="DejaVu Math TeX Gyre" w:hAnsi="DejaVu Math TeX Gyre"/>
              </w:rPr>
              <m:t>,</m:t>
            </m:r>
            <m:r>
              <w:rPr>
                <w:rFonts w:ascii="DejaVu Math TeX Gyre" w:hAnsi="DejaVu Math TeX Gyre"/>
              </w:rPr>
              <m:t>i</m:t>
            </m:r>
          </m:sub>
        </m:sSub>
      </m:oMath>
      <w:r>
        <w:rPr>
          <w:i/>
          <w:lang w:eastAsia="zh-CN"/>
        </w:rPr>
        <w:t xml:space="preserve"> is </w:t>
      </w:r>
      <w:r>
        <w:rPr>
          <w:i/>
        </w:rPr>
        <w:t xml:space="preserve">the time duration of available PRS resources in the positioning frequency layer </w:t>
      </w:r>
      <w:proofErr w:type="spellStart"/>
      <w:r>
        <w:rPr>
          <w:i/>
        </w:rPr>
        <w:t>i</w:t>
      </w:r>
      <w:proofErr w:type="spellEnd"/>
      <w:r>
        <w:rPr>
          <w:i/>
        </w:rPr>
        <w:t xml:space="preserve"> in each hop</w:t>
      </w:r>
      <w:r w:rsidRPr="006C1698">
        <w:rPr>
          <w:i/>
          <w:lang w:val="en-US"/>
        </w:rPr>
        <w:t xml:space="preserve"> </w:t>
      </w:r>
      <w:r>
        <w:rPr>
          <w:i/>
        </w:rPr>
        <w:t xml:space="preserve">to be measured during </w:t>
      </w:r>
      <m:oMath>
        <m:sSub>
          <m:sSubPr>
            <m:ctrlPr>
              <w:rPr>
                <w:rFonts w:ascii="DejaVu Math TeX Gyre" w:hAnsi="DejaVu Math TeX Gyre"/>
                <w:i/>
              </w:rPr>
            </m:ctrlPr>
          </m:sSubPr>
          <m:e>
            <m:r>
              <w:rPr>
                <w:rFonts w:ascii="DejaVu Math TeX Gyre" w:hAnsi="DejaVu Math TeX Gyre"/>
              </w:rPr>
              <m:t>T</m:t>
            </m:r>
          </m:e>
          <m:sub>
            <m:r>
              <w:rPr>
                <w:rFonts w:ascii="DejaVu Math TeX Gyre" w:hAnsi="DejaVu Math TeX Gyre"/>
              </w:rPr>
              <m:t>available</m:t>
            </m:r>
            <m:r>
              <w:rPr>
                <w:rFonts w:ascii="DejaVu Math TeX Gyre" w:hAnsi="DejaVu Math TeX Gyre"/>
              </w:rPr>
              <m:t>_</m:t>
            </m:r>
            <m:r>
              <w:rPr>
                <w:rFonts w:ascii="DejaVu Math TeX Gyre" w:hAnsi="DejaVu Math TeX Gyre"/>
              </w:rPr>
              <m:t>PRS</m:t>
            </m:r>
            <m:r>
              <w:rPr>
                <w:rFonts w:ascii="DejaVu Math TeX Gyre" w:hAnsi="DejaVu Math TeX Gyre"/>
              </w:rPr>
              <m:t>,</m:t>
            </m:r>
            <m:r>
              <w:rPr>
                <w:rFonts w:ascii="DejaVu Math TeX Gyre" w:hAnsi="DejaVu Math TeX Gyre"/>
              </w:rPr>
              <m:t>i</m:t>
            </m:r>
          </m:sub>
        </m:sSub>
      </m:oMath>
      <w:r>
        <w:rPr>
          <w:i/>
        </w:rPr>
        <w:t xml:space="preserve">, and is calculated in the same way as PRS duration K defined in clause 5.1.6.5 of TS 38.214 [26]. </w:t>
      </w:r>
      <w:r>
        <w:rPr>
          <w:i/>
          <w:u w:val="single"/>
          <w:lang w:eastAsia="zh-CN"/>
        </w:rPr>
        <w:t xml:space="preserve">For calculation of </w:t>
      </w:r>
      <m:oMath>
        <m:sSub>
          <m:sSubPr>
            <m:ctrlPr>
              <w:rPr>
                <w:rFonts w:ascii="DejaVu Math TeX Gyre" w:hAnsi="DejaVu Math TeX Gyre"/>
                <w:i/>
                <w:u w:val="single"/>
              </w:rPr>
            </m:ctrlPr>
          </m:sSubPr>
          <m:e>
            <m:r>
              <w:rPr>
                <w:rFonts w:ascii="DejaVu Math TeX Gyre" w:hAnsi="DejaVu Math TeX Gyre"/>
                <w:u w:val="single"/>
              </w:rPr>
              <m:t>L</m:t>
            </m:r>
          </m:e>
          <m:sub>
            <m:r>
              <w:rPr>
                <w:rFonts w:ascii="DejaVu Math TeX Gyre" w:hAnsi="DejaVu Math TeX Gyre"/>
                <w:u w:val="single"/>
              </w:rPr>
              <m:t>per</m:t>
            </m:r>
            <m:r>
              <w:rPr>
                <w:rFonts w:ascii="DejaVu Math TeX Gyre" w:hAnsi="DejaVu Math TeX Gyre"/>
                <w:u w:val="single"/>
              </w:rPr>
              <m:t>-h</m:t>
            </m:r>
            <m:r>
              <w:rPr>
                <w:rFonts w:ascii="DejaVu Math TeX Gyre" w:hAnsi="DejaVu Math TeX Gyre"/>
                <w:u w:val="single"/>
              </w:rPr>
              <m:t>op</m:t>
            </m:r>
            <m:r>
              <w:rPr>
                <w:rFonts w:ascii="DejaVu Math TeX Gyre" w:hAnsi="DejaVu Math TeX Gyre"/>
                <w:u w:val="single"/>
              </w:rPr>
              <m:t>,</m:t>
            </m:r>
            <m:r>
              <w:rPr>
                <w:rFonts w:ascii="DejaVu Math TeX Gyre" w:hAnsi="DejaVu Math TeX Gyre"/>
                <w:u w:val="single"/>
              </w:rPr>
              <m:t>i</m:t>
            </m:r>
          </m:sub>
        </m:sSub>
      </m:oMath>
      <w:r>
        <w:rPr>
          <w:i/>
          <w:u w:val="single"/>
          <w:lang w:eastAsia="zh-CN"/>
        </w:rPr>
        <w:t>, only the PRS resources unmuted and fully or partially overlapped with the sampling duration in each hop are considered</w:t>
      </w:r>
      <w:r>
        <w:rPr>
          <w:i/>
          <w:lang w:eastAsia="zh-CN"/>
        </w:rPr>
        <w:t>;</w:t>
      </w:r>
    </w:p>
    <w:p w14:paraId="7F162BD9" w14:textId="77777777" w:rsidR="00267E6E" w:rsidRPr="006C1698" w:rsidRDefault="00F53A58">
      <w:pPr>
        <w:rPr>
          <w:rFonts w:ascii="CG Times (WN)" w:hAnsi="DejaVu Math TeX Gyre"/>
          <w:iCs/>
          <w:lang w:val="en-US"/>
        </w:rPr>
      </w:pPr>
      <w:r w:rsidRPr="006C1698">
        <w:rPr>
          <w:rFonts w:ascii="CG Times (WN)" w:hAnsi="DejaVu Math TeX Gyre"/>
          <w:iCs/>
          <w:lang w:val="en-US"/>
        </w:rPr>
        <w:br/>
      </w:r>
      <w:r w:rsidRPr="006C1698">
        <w:rPr>
          <w:rFonts w:ascii="CG Times (WN)" w:hAnsi="DejaVu Math TeX Gyre"/>
          <w:iCs/>
          <w:lang w:val="en-US"/>
        </w:rPr>
        <w:t xml:space="preserve">From the text above, it is clear that only unmuted PRS resources overlapping with the sampling duration in each hop are considered for the calculation of </w:t>
      </w:r>
      <m:oMath>
        <m:sSub>
          <m:sSubPr>
            <m:ctrlPr>
              <w:rPr>
                <w:rFonts w:ascii="DejaVu Math TeX Gyre" w:hAnsi="DejaVu Math TeX Gyre"/>
                <w:i/>
              </w:rPr>
            </m:ctrlPr>
          </m:sSubPr>
          <m:e>
            <m:r>
              <w:rPr>
                <w:rFonts w:ascii="DejaVu Math TeX Gyre" w:hAnsi="DejaVu Math TeX Gyre"/>
              </w:rPr>
              <m:t>L</m:t>
            </m:r>
          </m:e>
          <m:sub>
            <m:r>
              <w:rPr>
                <w:rFonts w:ascii="DejaVu Math TeX Gyre" w:hAnsi="DejaVu Math TeX Gyre"/>
              </w:rPr>
              <m:t>per</m:t>
            </m:r>
            <m:r>
              <w:rPr>
                <w:rFonts w:ascii="DejaVu Math TeX Gyre" w:hAnsi="DejaVu Math TeX Gyre"/>
              </w:rPr>
              <m:t>-h</m:t>
            </m:r>
            <m:r>
              <w:rPr>
                <w:rFonts w:ascii="DejaVu Math TeX Gyre" w:hAnsi="DejaVu Math TeX Gyre"/>
              </w:rPr>
              <m:t>op</m:t>
            </m:r>
            <m:r>
              <w:rPr>
                <w:rFonts w:ascii="DejaVu Math TeX Gyre" w:hAnsi="DejaVu Math TeX Gyre"/>
              </w:rPr>
              <m:t>,</m:t>
            </m:r>
            <m:r>
              <w:rPr>
                <w:rFonts w:ascii="DejaVu Math TeX Gyre" w:hAnsi="DejaVu Math TeX Gyre"/>
              </w:rPr>
              <m:t>i</m:t>
            </m:r>
          </m:sub>
        </m:sSub>
      </m:oMath>
      <w:r w:rsidRPr="006C1698">
        <w:rPr>
          <w:rFonts w:ascii="CG Times (WN)" w:hAnsi="DejaVu Math TeX Gyre"/>
          <w:iCs/>
          <w:lang w:val="en-US"/>
        </w:rPr>
        <w:t xml:space="preserve"> in the core requirement for RedCap positioning with FH.  This statement, in our view, is generic enough to address both intra-slot and inter-slot FH scenarios for which the core requirements have been defined for in RAN4 spec.</w:t>
      </w:r>
    </w:p>
    <w:p w14:paraId="7F162BDA" w14:textId="77777777" w:rsidR="00267E6E" w:rsidRPr="006C1698" w:rsidRDefault="00F53A58">
      <w:pPr>
        <w:rPr>
          <w:rFonts w:ascii="CG Times (WN)" w:hAnsi="DejaVu Math TeX Gyre"/>
          <w:iCs/>
          <w:lang w:val="en-US"/>
        </w:rPr>
      </w:pPr>
      <w:r w:rsidRPr="006C1698">
        <w:rPr>
          <w:rFonts w:ascii="CG Times (WN)" w:hAnsi="DejaVu Math TeX Gyre"/>
          <w:iCs/>
          <w:lang w:val="en-US"/>
        </w:rPr>
        <w:t>In TS38.133, the number of hops within an occasion of MG is defined as:</w:t>
      </w:r>
    </w:p>
    <w:p w14:paraId="7F162BDB" w14:textId="77777777" w:rsidR="00267E6E" w:rsidRPr="006C1698" w:rsidRDefault="00F53A58">
      <w:pPr>
        <w:jc w:val="center"/>
        <w:rPr>
          <w:rFonts w:ascii="CG Times (WN)" w:hAnsi="Cambria Math"/>
          <w:lang w:val="en-US" w:eastAsia="zh-CN"/>
        </w:rPr>
      </w:pP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en-US" w:eastAsia="zh-CN"/>
                  </w:rPr>
                  <m:t>h</m:t>
                </m:r>
                <m:r>
                  <w:rPr>
                    <w:rFonts w:ascii="Cambria Math" w:hAnsi="Cambria Math"/>
                    <w:lang w:eastAsia="zh-CN"/>
                  </w:rPr>
                  <m:t>ops</m:t>
                </m:r>
                <m:r>
                  <m:rPr>
                    <m:sty m:val="p"/>
                  </m:rPr>
                  <w:rPr>
                    <w:rFonts w:ascii="Cambria Math" w:hAnsi="Cambria Math"/>
                    <w:lang w:val="en-US"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m:rPr>
                    <m:sty m:val="p"/>
                  </m:rPr>
                  <w:rPr>
                    <w:rFonts w:ascii="Cambria Math" w:hAnsi="Cambria Math"/>
                    <w:lang w:val="en-US" w:eastAsia="zh-CN"/>
                  </w:rPr>
                  <m:t>,</m:t>
                </m:r>
                <m:r>
                  <w:rPr>
                    <w:rFonts w:ascii="Cambria Math" w:hAnsi="Cambria Math"/>
                    <w:lang w:val="en-US" w:eastAsia="zh-CN"/>
                  </w:rPr>
                  <m:t>max</m:t>
                </m:r>
              </m:sub>
            </m:sSub>
          </m:e>
        </m:d>
      </m:oMath>
      <w:r w:rsidRPr="006C1698">
        <w:rPr>
          <w:rFonts w:ascii="CG Times (WN)" w:hAnsi="Cambria Math"/>
          <w:lang w:val="en-US" w:eastAsia="zh-CN"/>
        </w:rPr>
        <w:t>,</w:t>
      </w:r>
    </w:p>
    <w:p w14:paraId="7F162BDC" w14:textId="77777777" w:rsidR="00267E6E" w:rsidRPr="00F53A58" w:rsidRDefault="00F53A58">
      <w:pPr>
        <w:rPr>
          <w:lang w:val="en-US" w:eastAsia="zh-CN"/>
        </w:rPr>
      </w:pPr>
      <w:r w:rsidRPr="006C1698">
        <w:rPr>
          <w:rFonts w:ascii="CG Times (WN)" w:hAnsi="Cambria Math"/>
          <w:lang w:val="en-US" w:eastAsia="zh-CN"/>
        </w:rPr>
        <w:t xml:space="preserve">where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m:rPr>
                <m:sty m:val="p"/>
              </m:rPr>
              <w:rPr>
                <w:rFonts w:ascii="Cambria Math" w:hAnsi="Cambria Math"/>
                <w:lang w:val="en-US" w:eastAsia="zh-CN"/>
              </w:rPr>
              <m:t>,</m:t>
            </m:r>
            <m:r>
              <w:rPr>
                <w:rFonts w:ascii="Cambria Math" w:hAnsi="Cambria Math"/>
                <w:lang w:val="en-US" w:eastAsia="zh-CN"/>
              </w:rPr>
              <m:t>max</m:t>
            </m:r>
          </m:sub>
        </m:sSub>
      </m:oMath>
      <w:r w:rsidRPr="006C1698">
        <w:rPr>
          <w:rFonts w:ascii="CG Times (WN)" w:hAnsi="Cambria Math"/>
          <w:lang w:val="en-US" w:eastAsia="zh-CN"/>
        </w:rPr>
        <w:t xml:space="preserve">depends on the UE capability for maximum number of hops UE can perform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val="en-US" w:eastAsia="zh-CN"/>
              </w:rPr>
              <m:t>h</m:t>
            </m:r>
            <m:r>
              <w:rPr>
                <w:rFonts w:ascii="Cambria Math" w:hAnsi="Cambria Math"/>
                <w:lang w:eastAsia="zh-CN"/>
              </w:rPr>
              <m:t>ops</m:t>
            </m:r>
            <m:r>
              <m:rPr>
                <m:sty m:val="p"/>
              </m:rPr>
              <w:rPr>
                <w:rFonts w:ascii="Cambria Math" w:hAnsi="Cambria Math"/>
                <w:lang w:val="en-US" w:eastAsia="zh-CN"/>
              </w:rPr>
              <m:t>,</m:t>
            </m:r>
            <m:r>
              <w:rPr>
                <w:rFonts w:ascii="Cambria Math" w:hAnsi="Cambria Math"/>
                <w:lang w:eastAsia="zh-CN"/>
              </w:rPr>
              <m:t>effect</m:t>
            </m:r>
          </m:sub>
        </m:sSub>
      </m:oMath>
      <w:r w:rsidRPr="006C1698">
        <w:rPr>
          <w:rFonts w:ascii="CG Times (WN)" w:hAnsi="Cambria Math"/>
          <w:lang w:val="en-US" w:eastAsia="zh-CN"/>
        </w:rPr>
        <w:t xml:space="preserve"> denoting the actual number of hops UE can perform within an occassion of MG.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val="en-US" w:eastAsia="zh-CN"/>
              </w:rPr>
              <m:t>h</m:t>
            </m:r>
            <m:r>
              <w:rPr>
                <w:rFonts w:ascii="Cambria Math" w:hAnsi="Cambria Math"/>
                <w:lang w:eastAsia="zh-CN"/>
              </w:rPr>
              <m:t>ops</m:t>
            </m:r>
            <m:r>
              <m:rPr>
                <m:sty m:val="p"/>
              </m:rPr>
              <w:rPr>
                <w:rFonts w:ascii="Cambria Math" w:hAnsi="Cambria Math"/>
                <w:lang w:val="en-US" w:eastAsia="zh-CN"/>
              </w:rPr>
              <m:t>,</m:t>
            </m:r>
            <m:r>
              <w:rPr>
                <w:rFonts w:ascii="Cambria Math" w:hAnsi="Cambria Math"/>
                <w:lang w:eastAsia="zh-CN"/>
              </w:rPr>
              <m:t>effect</m:t>
            </m:r>
          </m:sub>
        </m:sSub>
      </m:oMath>
      <w:r w:rsidRPr="006C1698">
        <w:rPr>
          <w:rFonts w:ascii="CG Times (WN)" w:hAnsi="Cambria Math"/>
          <w:lang w:val="en-US" w:eastAsia="zh-CN"/>
        </w:rPr>
        <w:t xml:space="preserve"> depends on the RF retuning capability of the UE, faster RF retuning allows UE to perform intra-slot frequency hopping, and the parameter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6C1698">
        <w:rPr>
          <w:rFonts w:ascii="CG Times (WN)" w:hAnsi="Cambria Math"/>
          <w:lang w:val="en-US" w:eastAsia="zh-CN"/>
        </w:rPr>
        <w:t xml:space="preserve"> that denotes the repetition of PRS resources within a single occasion of MG. </w:t>
      </w:r>
      <w:r w:rsidRPr="00F53A58">
        <w:rPr>
          <w:rFonts w:ascii="CG Times (WN)" w:hAnsi="Cambria Math"/>
          <w:lang w:val="en-US" w:eastAsia="zh-CN"/>
        </w:rPr>
        <w:t xml:space="preserve">The parameter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rFonts w:ascii="CG Times (WN)" w:hAnsi="Cambria Math"/>
          <w:lang w:val="en-US" w:eastAsia="zh-CN"/>
        </w:rPr>
        <w:t xml:space="preserve"> in the existing specification is defined as </w:t>
      </w:r>
      <w:r w:rsidRPr="00F53A58">
        <w:rPr>
          <w:rFonts w:ascii="CG Times (WN)" w:hAnsi="Cambria Math"/>
          <w:lang w:val="en-US" w:eastAsia="zh-CN"/>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rFonts w:ascii="Times New Roman Italic" w:hAnsi="Times New Roman Italic" w:cs="Times New Roman Italic"/>
          <w:i/>
          <w:iCs/>
          <w:lang w:eastAsia="zh-CN"/>
        </w:rPr>
        <w:t>is the number of PRS repetitions within the MG occasion excluding the gap retuning times</w:t>
      </w:r>
      <w:r w:rsidRPr="00F53A58">
        <w:rPr>
          <w:rFonts w:ascii="Times New Roman Italic" w:hAnsi="Times New Roman Italic" w:cs="Times New Roman Italic"/>
          <w:i/>
          <w:iCs/>
          <w:lang w:val="en-US" w:eastAsia="zh-CN"/>
        </w:rPr>
        <w:t>”</w:t>
      </w:r>
      <w:r w:rsidRPr="00F53A58">
        <w:rPr>
          <w:lang w:val="en-US" w:eastAsia="zh-CN"/>
        </w:rPr>
        <w:t xml:space="preserve">.  </w:t>
      </w:r>
    </w:p>
    <w:p w14:paraId="7F162BDD" w14:textId="77777777" w:rsidR="00267E6E" w:rsidRPr="00F53A58" w:rsidRDefault="00F53A58">
      <w:pPr>
        <w:rPr>
          <w:rFonts w:ascii="CG Times (WN)" w:hAnsi="Cambria Math"/>
          <w:lang w:val="en-US" w:eastAsia="zh-CN"/>
        </w:rPr>
      </w:pPr>
      <w:r w:rsidRPr="00F53A58">
        <w:rPr>
          <w:lang w:val="en-US" w:eastAsia="zh-CN"/>
        </w:rPr>
        <w:t xml:space="preserve">The list of options FFS from the last meeting intends to clarify calculation/definition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rFonts w:ascii="CG Times (WN)" w:hAnsi="Cambria Math"/>
          <w:lang w:val="en-US" w:eastAsia="zh-CN"/>
        </w:rPr>
        <w:t xml:space="preserve"> parameter. It is our view that the existing text in TS38.133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rFonts w:ascii="CG Times (WN)" w:hAnsi="Cambria Math"/>
          <w:lang w:val="en-US" w:eastAsia="zh-CN"/>
        </w:rPr>
        <w:t xml:space="preserve"> is not generic enough to address both intra-slot and inter-slot frequency hopping cases and therefore some update to the make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rFonts w:ascii="CG Times (WN)" w:hAnsi="Cambria Math"/>
          <w:lang w:val="en-US" w:eastAsia="zh-CN"/>
        </w:rPr>
        <w:t xml:space="preserve"> parameter generic and applicable to both inter-slot and intra-slot hopping scenarios is needed. The specification in this regard, similar to </w:t>
      </w:r>
      <m:oMath>
        <m:sSub>
          <m:sSubPr>
            <m:ctrlPr>
              <w:rPr>
                <w:rFonts w:ascii="DejaVu Math TeX Gyre" w:hAnsi="DejaVu Math TeX Gyre"/>
                <w:i/>
              </w:rPr>
            </m:ctrlPr>
          </m:sSubPr>
          <m:e>
            <m:r>
              <w:rPr>
                <w:rFonts w:ascii="DejaVu Math TeX Gyre" w:hAnsi="DejaVu Math TeX Gyre"/>
              </w:rPr>
              <m:t>L</m:t>
            </m:r>
          </m:e>
          <m:sub>
            <m:r>
              <w:rPr>
                <w:rFonts w:ascii="DejaVu Math TeX Gyre" w:hAnsi="DejaVu Math TeX Gyre"/>
              </w:rPr>
              <m:t>per</m:t>
            </m:r>
            <m:r>
              <w:rPr>
                <w:rFonts w:ascii="DejaVu Math TeX Gyre" w:hAnsi="DejaVu Math TeX Gyre"/>
              </w:rPr>
              <m:t>-h</m:t>
            </m:r>
            <m:r>
              <w:rPr>
                <w:rFonts w:ascii="DejaVu Math TeX Gyre" w:hAnsi="DejaVu Math TeX Gyre"/>
              </w:rPr>
              <m:t>op</m:t>
            </m:r>
            <m:r>
              <w:rPr>
                <w:rFonts w:ascii="DejaVu Math TeX Gyre" w:hAnsi="DejaVu Math TeX Gyre"/>
              </w:rPr>
              <m:t>,</m:t>
            </m:r>
            <m:r>
              <w:rPr>
                <w:rFonts w:ascii="DejaVu Math TeX Gyre" w:hAnsi="DejaVu Math TeX Gyre"/>
              </w:rPr>
              <m:t>i</m:t>
            </m:r>
          </m:sub>
        </m:sSub>
      </m:oMath>
      <w:r w:rsidRPr="00F53A58">
        <w:rPr>
          <w:rFonts w:ascii="CG Times (WN)" w:hAnsi="DejaVu Math TeX Gyre"/>
          <w:lang w:val="en-US"/>
        </w:rPr>
        <w:t xml:space="preserve"> parameter </w:t>
      </w:r>
      <w:r w:rsidRPr="00F53A58">
        <w:rPr>
          <w:rFonts w:ascii="CG Times (WN)" w:hAnsi="Cambria Math"/>
          <w:lang w:val="en-US" w:eastAsia="zh-CN"/>
        </w:rPr>
        <w:t xml:space="preserve">should clarify that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rFonts w:ascii="CG Times (WN)" w:hAnsi="Cambria Math"/>
          <w:lang w:val="en-US" w:eastAsia="zh-CN"/>
        </w:rPr>
        <w:t xml:space="preserve"> denotes the number of PRS repetitions within a MG occasion that concerns PRS resources that are unmuted and fully or partially overlapped with the sampling duration within each hop.</w:t>
      </w:r>
    </w:p>
    <w:p w14:paraId="7F162BDE" w14:textId="77777777" w:rsidR="00267E6E" w:rsidRPr="00F53A58" w:rsidRDefault="00F53A58">
      <w:pPr>
        <w:rPr>
          <w:lang w:val="en-US" w:eastAsia="zh-CN"/>
        </w:rPr>
      </w:pPr>
      <w:r w:rsidRPr="00F53A58">
        <w:rPr>
          <w:rFonts w:ascii="CG Times (WN)" w:hAnsi="Cambria Math"/>
          <w:b/>
          <w:bCs/>
          <w:u w:val="single"/>
          <w:lang w:val="en-US" w:eastAsia="zh-CN"/>
        </w:rPr>
        <w:t>Proposal 1</w:t>
      </w:r>
      <w:r w:rsidRPr="00F53A58">
        <w:rPr>
          <w:rFonts w:ascii="CG Times (WN)" w:hAnsi="Cambria Math"/>
          <w:lang w:val="en-US" w:eastAsia="zh-CN"/>
        </w:rPr>
        <w:t xml:space="preserve">:  RAN4 to clarify that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rFonts w:ascii="CG Times (WN)" w:hAnsi="Cambria Math"/>
          <w:lang w:val="en-US" w:eastAsia="zh-CN"/>
        </w:rPr>
        <w:t xml:space="preserve"> denotes the number of PRS repetitions within a MG occasion that concerns PRS resources that are unmuted and fully or partially overlapped with the sampling duration within each hop.</w:t>
      </w:r>
    </w:p>
    <w:p w14:paraId="7F162BDF" w14:textId="77777777" w:rsidR="00267E6E" w:rsidRPr="00F53A58" w:rsidRDefault="00F53A58">
      <w:pPr>
        <w:pStyle w:val="Heading1"/>
        <w:tabs>
          <w:tab w:val="left" w:pos="432"/>
        </w:tabs>
        <w:ind w:left="431" w:right="72" w:hanging="431"/>
        <w:rPr>
          <w:lang w:val="en-US"/>
        </w:rPr>
      </w:pPr>
      <w:r w:rsidRPr="00F53A58">
        <w:rPr>
          <w:szCs w:val="36"/>
          <w:lang w:val="en-US"/>
        </w:rPr>
        <w:t>BW aggregation for positioning measurements</w:t>
      </w:r>
    </w:p>
    <w:p w14:paraId="7F162BE0" w14:textId="77777777" w:rsidR="00267E6E" w:rsidRPr="00F53A58" w:rsidRDefault="00267E6E">
      <w:pPr>
        <w:pStyle w:val="ListParagraph"/>
        <w:numPr>
          <w:ilvl w:val="0"/>
          <w:numId w:val="0"/>
        </w:numPr>
        <w:overflowPunct w:val="0"/>
        <w:autoSpaceDE w:val="0"/>
        <w:autoSpaceDN w:val="0"/>
        <w:adjustRightInd w:val="0"/>
        <w:spacing w:after="180"/>
        <w:textAlignment w:val="baseline"/>
        <w:rPr>
          <w:highlight w:val="green"/>
          <w:lang w:val="en-US"/>
        </w:rPr>
      </w:pPr>
    </w:p>
    <w:p w14:paraId="7F162BE1" w14:textId="77777777" w:rsidR="00267E6E" w:rsidRPr="00F53A58" w:rsidRDefault="00F53A58">
      <w:pPr>
        <w:pStyle w:val="ListParagraph"/>
        <w:numPr>
          <w:ilvl w:val="0"/>
          <w:numId w:val="0"/>
        </w:numPr>
        <w:overflowPunct w:val="0"/>
        <w:autoSpaceDE w:val="0"/>
        <w:autoSpaceDN w:val="0"/>
        <w:adjustRightInd w:val="0"/>
        <w:spacing w:after="180"/>
        <w:textAlignment w:val="baseline"/>
        <w:rPr>
          <w:lang w:val="en-US"/>
        </w:rPr>
      </w:pPr>
      <w:r w:rsidRPr="00F53A58">
        <w:rPr>
          <w:lang w:val="en-US"/>
        </w:rPr>
        <w:t xml:space="preserve">WF for BW aggregation for positioning measurement from last meeting contains one of the FFS items. The open issue and the list of </w:t>
      </w:r>
      <w:r w:rsidRPr="00F53A58">
        <w:rPr>
          <w:lang w:val="en-US"/>
        </w:rPr>
        <w:t>options identified FFS are copied below for reference.</w:t>
      </w:r>
    </w:p>
    <w:p w14:paraId="7F162BE2" w14:textId="77777777" w:rsidR="00267E6E" w:rsidRDefault="00F53A58">
      <w:pPr>
        <w:pStyle w:val="Heading3"/>
        <w:spacing w:before="240" w:after="120"/>
        <w:ind w:left="720" w:hanging="720"/>
        <w:rPr>
          <w:rFonts w:ascii="Times New Roman" w:hAnsi="Times New Roman"/>
          <w:b/>
          <w:sz w:val="20"/>
          <w:u w:val="single"/>
          <w:lang w:val="en-US" w:eastAsia="ko-KR"/>
        </w:rPr>
      </w:pPr>
      <w:r>
        <w:rPr>
          <w:rFonts w:ascii="Times New Roman" w:hAnsi="Times New Roman"/>
          <w:b/>
          <w:sz w:val="20"/>
          <w:u w:val="single"/>
          <w:lang w:val="en-US" w:eastAsia="ko-KR"/>
        </w:rPr>
        <w:t>Core requirement</w:t>
      </w:r>
      <w:r w:rsidRPr="00F53A58">
        <w:rPr>
          <w:rFonts w:ascii="Times New Roman" w:hAnsi="Times New Roman"/>
          <w:b/>
          <w:sz w:val="20"/>
          <w:u w:val="single"/>
          <w:lang w:val="en-US" w:eastAsia="ko-KR"/>
        </w:rPr>
        <w:t>s</w:t>
      </w:r>
      <w:r>
        <w:rPr>
          <w:rFonts w:ascii="Times New Roman" w:hAnsi="Times New Roman"/>
          <w:b/>
          <w:sz w:val="20"/>
          <w:u w:val="single"/>
          <w:lang w:val="en-US" w:eastAsia="ko-KR"/>
        </w:rPr>
        <w:t xml:space="preserve"> for </w:t>
      </w:r>
      <w:r w:rsidRPr="00F53A58">
        <w:rPr>
          <w:rFonts w:ascii="Times New Roman" w:hAnsi="Times New Roman"/>
          <w:b/>
          <w:sz w:val="20"/>
          <w:u w:val="single"/>
          <w:lang w:val="en-US" w:eastAsia="ko-KR"/>
        </w:rPr>
        <w:t>PRS aggregation</w:t>
      </w:r>
    </w:p>
    <w:p w14:paraId="7F162BE3" w14:textId="77777777" w:rsidR="00267E6E" w:rsidRDefault="00F53A58">
      <w:pPr>
        <w:pStyle w:val="ListParagraph"/>
        <w:numPr>
          <w:ilvl w:val="0"/>
          <w:numId w:val="0"/>
        </w:numPr>
        <w:spacing w:after="120"/>
        <w:rPr>
          <w:i/>
          <w:iCs/>
          <w:lang w:eastAsia="zh-CN"/>
        </w:rPr>
      </w:pPr>
      <w:r>
        <w:rPr>
          <w:b/>
          <w:bCs/>
          <w:i/>
          <w:iCs/>
          <w:lang w:eastAsia="zh-CN"/>
        </w:rPr>
        <w:t>Proposals</w:t>
      </w:r>
    </w:p>
    <w:p w14:paraId="7F162BE4" w14:textId="77777777" w:rsidR="00267E6E" w:rsidRDefault="00F53A58">
      <w:pPr>
        <w:pStyle w:val="ListParagraph"/>
        <w:numPr>
          <w:ilvl w:val="0"/>
          <w:numId w:val="13"/>
        </w:numPr>
        <w:spacing w:after="120"/>
        <w:ind w:left="840"/>
        <w:rPr>
          <w:i/>
          <w:iCs/>
          <w:lang w:eastAsia="zh-CN"/>
        </w:rPr>
      </w:pPr>
      <w:r w:rsidRPr="00F53A58">
        <w:rPr>
          <w:i/>
          <w:iCs/>
          <w:lang w:val="en-US" w:eastAsia="zh-CN"/>
        </w:rPr>
        <w:t xml:space="preserve">When UE is indicated by LMF in </w:t>
      </w:r>
      <w:r>
        <w:rPr>
          <w:rFonts w:ascii="Times New Roman Italic" w:hAnsi="Times New Roman Italic" w:cs="Times New Roman Italic"/>
          <w:i/>
          <w:iCs/>
          <w:snapToGrid w:val="0"/>
        </w:rPr>
        <w:t>nr-DL-PRS-JointMeasurementRequest-r18</w:t>
      </w:r>
      <w:r w:rsidRPr="00F53A58">
        <w:rPr>
          <w:rFonts w:ascii="Times New Roman Italic" w:hAnsi="Times New Roman Italic" w:cs="Times New Roman Italic"/>
          <w:i/>
          <w:iCs/>
          <w:snapToGrid w:val="0"/>
          <w:lang w:val="en-US"/>
        </w:rPr>
        <w:t xml:space="preserve"> </w:t>
      </w:r>
      <w:r w:rsidRPr="00F53A58">
        <w:rPr>
          <w:i/>
          <w:iCs/>
          <w:lang w:val="en-US" w:eastAsia="zh-CN"/>
        </w:rPr>
        <w:t xml:space="preserve">to perform measurements by aggregating resources from multiple PFLs </w:t>
      </w:r>
    </w:p>
    <w:p w14:paraId="7F162BE5" w14:textId="77777777" w:rsidR="00267E6E" w:rsidRDefault="00F53A58">
      <w:pPr>
        <w:pStyle w:val="ListParagraph"/>
        <w:numPr>
          <w:ilvl w:val="2"/>
          <w:numId w:val="12"/>
        </w:numPr>
        <w:spacing w:after="120"/>
        <w:ind w:left="1260"/>
        <w:rPr>
          <w:i/>
          <w:iCs/>
          <w:lang w:eastAsia="zh-CN"/>
        </w:rPr>
      </w:pPr>
      <w:r w:rsidRPr="00F53A58">
        <w:rPr>
          <w:i/>
          <w:iCs/>
          <w:lang w:val="en-US" w:eastAsia="zh-CN"/>
        </w:rPr>
        <w:lastRenderedPageBreak/>
        <w:t xml:space="preserve">Option 1: UE only measures resources indicated by LMF as linked resources. </w:t>
      </w:r>
    </w:p>
    <w:p w14:paraId="7F162BE6" w14:textId="77777777" w:rsidR="00267E6E" w:rsidRDefault="00F53A58">
      <w:pPr>
        <w:pStyle w:val="ListParagraph"/>
        <w:numPr>
          <w:ilvl w:val="3"/>
          <w:numId w:val="12"/>
        </w:numPr>
        <w:spacing w:after="120"/>
        <w:ind w:left="1680"/>
        <w:rPr>
          <w:i/>
          <w:iCs/>
          <w:lang w:eastAsia="zh-CN"/>
        </w:rPr>
      </w:pPr>
      <w:r w:rsidRPr="00F53A58">
        <w:rPr>
          <w:i/>
          <w:iCs/>
          <w:lang w:val="en-US" w:eastAsia="zh-CN"/>
        </w:rPr>
        <w:t>Remove requirement on T</w:t>
      </w:r>
      <w:r w:rsidRPr="00F53A58">
        <w:rPr>
          <w:i/>
          <w:iCs/>
          <w:vertAlign w:val="subscript"/>
          <w:lang w:val="en-US" w:eastAsia="zh-CN"/>
        </w:rPr>
        <w:t>non-aggregate</w:t>
      </w:r>
      <w:r w:rsidRPr="00F53A58">
        <w:rPr>
          <w:i/>
          <w:iCs/>
          <w:lang w:val="en-US" w:eastAsia="zh-CN"/>
        </w:rPr>
        <w:t xml:space="preserve"> from the existing core requirements for PRS aggregation.</w:t>
      </w:r>
    </w:p>
    <w:p w14:paraId="7F162BE7" w14:textId="77777777" w:rsidR="00267E6E" w:rsidRDefault="00F53A58">
      <w:pPr>
        <w:pStyle w:val="ListParagraph"/>
        <w:numPr>
          <w:ilvl w:val="2"/>
          <w:numId w:val="12"/>
        </w:numPr>
        <w:spacing w:after="120"/>
        <w:ind w:left="1260"/>
        <w:rPr>
          <w:i/>
          <w:iCs/>
          <w:lang w:eastAsia="zh-CN"/>
        </w:rPr>
      </w:pPr>
      <w:r w:rsidRPr="00F53A58">
        <w:rPr>
          <w:i/>
          <w:iCs/>
          <w:lang w:val="en-US" w:eastAsia="zh-CN"/>
        </w:rPr>
        <w:t>Option 2: UE measures resources that are indicated by LMF as linked resources and resources that are not indicated by LMF as linked resources.</w:t>
      </w:r>
    </w:p>
    <w:p w14:paraId="7F162BE8" w14:textId="77777777" w:rsidR="00267E6E" w:rsidRPr="00F53A58" w:rsidRDefault="00F53A58">
      <w:pPr>
        <w:rPr>
          <w:snapToGrid w:val="0"/>
          <w:lang w:val="en-US"/>
        </w:rPr>
      </w:pPr>
      <w:r w:rsidRPr="00F53A58">
        <w:rPr>
          <w:lang w:val="en-US"/>
        </w:rPr>
        <w:t xml:space="preserve">During the core part of the Rel. 18 WI on NR positioning, the core requirements for BW aggregation for positioning measurement were defined considering that the UE will perform measurements on both resources, resources that are linked for aggregation and resources that are not linked for aggregation, when UE is indicated by LMF in  </w:t>
      </w:r>
      <w:r>
        <w:rPr>
          <w:rFonts w:ascii="Times New Roman Italic" w:hAnsi="Times New Roman Italic" w:cs="Times New Roman Italic"/>
          <w:i/>
          <w:iCs/>
          <w:snapToGrid w:val="0"/>
        </w:rPr>
        <w:t>nr-DL-PRS-JointMeasurementRequest-r18</w:t>
      </w:r>
      <w:r w:rsidRPr="00F53A58">
        <w:rPr>
          <w:rFonts w:ascii="Times New Roman Italic" w:hAnsi="Times New Roman Italic" w:cs="Times New Roman Italic"/>
          <w:i/>
          <w:iCs/>
          <w:snapToGrid w:val="0"/>
          <w:lang w:val="en-US"/>
        </w:rPr>
        <w:t xml:space="preserve"> </w:t>
      </w:r>
      <w:r w:rsidRPr="00F53A58">
        <w:rPr>
          <w:snapToGrid w:val="0"/>
          <w:lang w:val="en-US"/>
        </w:rPr>
        <w:t>to perform measurements by aggregating resources from multiple PFLs. This is also in line with the measurement reporting specified by RAN2 in TS37.355 and the UE behavior determined by RAN1 in TS38.214.</w:t>
      </w:r>
    </w:p>
    <w:p w14:paraId="7F162BE9" w14:textId="77777777" w:rsidR="00267E6E" w:rsidRPr="00F53A58" w:rsidRDefault="00F53A58">
      <w:pPr>
        <w:rPr>
          <w:snapToGrid w:val="0"/>
          <w:lang w:val="en-US"/>
        </w:rPr>
      </w:pPr>
      <w:r w:rsidRPr="00F53A58">
        <w:rPr>
          <w:rFonts w:ascii="Times New Roman Bold" w:hAnsi="Times New Roman Bold" w:cs="Times New Roman Bold"/>
          <w:b/>
          <w:bCs/>
          <w:snapToGrid w:val="0"/>
          <w:u w:val="single"/>
          <w:lang w:val="en-US"/>
        </w:rPr>
        <w:t>From TS37.355 [2]</w:t>
      </w:r>
    </w:p>
    <w:p w14:paraId="7F162BEA" w14:textId="77777777" w:rsidR="00267E6E" w:rsidRDefault="00F53A58">
      <w:pPr>
        <w:pStyle w:val="Heading4"/>
        <w:rPr>
          <w:i/>
        </w:rPr>
      </w:pPr>
      <w:bookmarkStart w:id="2" w:name="_Toc52548173"/>
      <w:bookmarkStart w:id="3" w:name="_Toc52547643"/>
      <w:bookmarkStart w:id="4" w:name="_Toc52548703"/>
      <w:bookmarkStart w:id="5" w:name="_Toc12618282"/>
      <w:bookmarkStart w:id="6" w:name="_Toc171550234"/>
      <w:bookmarkStart w:id="7" w:name="_Toc37681196"/>
      <w:bookmarkStart w:id="8" w:name="_Toc52547113"/>
      <w:bookmarkStart w:id="9" w:name="_Toc46486768"/>
      <w:r>
        <w:t>–</w:t>
      </w:r>
      <w:r>
        <w:tab/>
      </w:r>
      <w:r>
        <w:rPr>
          <w:i/>
        </w:rPr>
        <w:t>NR-DL-TDOA-</w:t>
      </w:r>
      <w:proofErr w:type="spellStart"/>
      <w:r>
        <w:rPr>
          <w:i/>
        </w:rPr>
        <w:t>SignalMeasurementInformation</w:t>
      </w:r>
      <w:bookmarkEnd w:id="2"/>
      <w:bookmarkEnd w:id="3"/>
      <w:bookmarkEnd w:id="4"/>
      <w:bookmarkEnd w:id="5"/>
      <w:bookmarkEnd w:id="6"/>
      <w:bookmarkEnd w:id="7"/>
      <w:bookmarkEnd w:id="8"/>
      <w:bookmarkEnd w:id="9"/>
      <w:proofErr w:type="spellEnd"/>
    </w:p>
    <w:p w14:paraId="7F162BEB" w14:textId="77777777" w:rsidR="00267E6E" w:rsidRDefault="00F53A58">
      <w:pPr>
        <w:keepLines/>
        <w:overflowPunct w:val="0"/>
        <w:autoSpaceDE w:val="0"/>
        <w:autoSpaceDN w:val="0"/>
        <w:adjustRightInd w:val="0"/>
        <w:textAlignment w:val="baseline"/>
        <w:rPr>
          <w:lang w:eastAsia="ja-JP"/>
        </w:rPr>
      </w:pPr>
      <w:r>
        <w:t xml:space="preserve">The IE </w:t>
      </w:r>
      <w:r>
        <w:rPr>
          <w:i/>
        </w:rPr>
        <w:t>NR-DL-TDOA-</w:t>
      </w:r>
      <w:proofErr w:type="spellStart"/>
      <w:r>
        <w:rPr>
          <w:i/>
        </w:rPr>
        <w:t>SignalMeasurementInformation</w:t>
      </w:r>
      <w:proofErr w:type="spellEnd"/>
      <w:r>
        <w:t xml:space="preserve"> is used by the target device to provide NR DL-TDOA measurements to the location server.</w:t>
      </w:r>
    </w:p>
    <w:p w14:paraId="7F162BEC" w14:textId="77777777" w:rsidR="00267E6E" w:rsidRDefault="00F53A58">
      <w:pPr>
        <w:pStyle w:val="NO"/>
        <w:rPr>
          <w:lang w:eastAsia="ko-KR"/>
        </w:rPr>
      </w:pPr>
      <w:r>
        <w:t>NOTE 1:</w:t>
      </w:r>
      <w:r>
        <w:tab/>
        <w:t xml:space="preserve">The </w:t>
      </w:r>
      <w:r>
        <w:rPr>
          <w:i/>
          <w:iCs/>
          <w:snapToGrid w:val="0"/>
        </w:rPr>
        <w:t xml:space="preserve">dl-PRS-ReferenceInfo </w:t>
      </w:r>
      <w:r>
        <w:rPr>
          <w:snapToGrid w:val="0"/>
        </w:rPr>
        <w:t xml:space="preserve">defines the </w:t>
      </w:r>
      <w:r>
        <w:rPr>
          <w:lang w:eastAsia="ko-KR"/>
        </w:rPr>
        <w:t>"</w:t>
      </w:r>
      <w:r>
        <w:rPr>
          <w:snapToGrid w:val="0"/>
        </w:rPr>
        <w:t>RSTD reference</w:t>
      </w:r>
      <w:r>
        <w:rPr>
          <w:lang w:eastAsia="ko-KR"/>
        </w:rPr>
        <w:t xml:space="preserve">" TRP. </w:t>
      </w:r>
      <w:r>
        <w:rPr>
          <w:snapToGrid w:val="0"/>
        </w:rPr>
        <w:t xml:space="preserve">The </w:t>
      </w:r>
      <w:r>
        <w:rPr>
          <w:i/>
          <w:iCs/>
          <w:snapToGrid w:val="0"/>
        </w:rPr>
        <w:t>nr-RSTD's</w:t>
      </w:r>
      <w:r>
        <w:rPr>
          <w:snapToGrid w:val="0"/>
        </w:rPr>
        <w:t xml:space="preserve"> and </w:t>
      </w:r>
      <w:r>
        <w:rPr>
          <w:i/>
          <w:iCs/>
          <w:snapToGrid w:val="0"/>
        </w:rPr>
        <w:t>nr-RSTD-</w:t>
      </w:r>
      <w:proofErr w:type="spellStart"/>
      <w:r>
        <w:rPr>
          <w:i/>
          <w:iCs/>
          <w:snapToGrid w:val="0"/>
        </w:rPr>
        <w:t>ResultDiff</w:t>
      </w:r>
      <w:r>
        <w:rPr>
          <w:snapToGrid w:val="0"/>
        </w:rPr>
        <w:t>'s</w:t>
      </w:r>
      <w:proofErr w:type="spellEnd"/>
      <w:r>
        <w:t xml:space="preserve"> in </w:t>
      </w:r>
      <w:r>
        <w:rPr>
          <w:i/>
          <w:iCs/>
        </w:rPr>
        <w:t>nr-DL-TDOA-</w:t>
      </w:r>
      <w:proofErr w:type="spellStart"/>
      <w:r>
        <w:rPr>
          <w:i/>
          <w:iCs/>
        </w:rPr>
        <w:t>MeasList</w:t>
      </w:r>
      <w:proofErr w:type="spellEnd"/>
      <w:r>
        <w:rPr>
          <w:i/>
          <w:iCs/>
        </w:rPr>
        <w:t xml:space="preserve"> </w:t>
      </w:r>
      <w:r>
        <w:t xml:space="preserve">are provided relative to the </w:t>
      </w:r>
      <w:r>
        <w:rPr>
          <w:lang w:eastAsia="ko-KR"/>
        </w:rPr>
        <w:t>"</w:t>
      </w:r>
      <w:r>
        <w:rPr>
          <w:snapToGrid w:val="0"/>
        </w:rPr>
        <w:t>RSTD reference</w:t>
      </w:r>
      <w:r>
        <w:rPr>
          <w:lang w:eastAsia="ko-KR"/>
        </w:rPr>
        <w:t>" TRP.</w:t>
      </w:r>
    </w:p>
    <w:p w14:paraId="7F162BED" w14:textId="77777777" w:rsidR="00267E6E" w:rsidRDefault="00F53A58">
      <w:pPr>
        <w:pStyle w:val="NO"/>
        <w:rPr>
          <w:lang w:eastAsia="ko-KR"/>
        </w:rPr>
      </w:pPr>
      <w:r>
        <w:rPr>
          <w:lang w:eastAsia="ko-KR"/>
        </w:rPr>
        <w:t>NOTE 2:</w:t>
      </w:r>
      <w:r>
        <w:rPr>
          <w:lang w:eastAsia="ko-KR"/>
        </w:rPr>
        <w:tab/>
        <w:t>The "</w:t>
      </w:r>
      <w:r>
        <w:rPr>
          <w:snapToGrid w:val="0"/>
        </w:rPr>
        <w:t>RSTD reference</w:t>
      </w:r>
      <w:r>
        <w:rPr>
          <w:lang w:eastAsia="ko-KR"/>
        </w:rPr>
        <w:t>" TRP may or may not be the same as the "</w:t>
      </w:r>
      <w:r>
        <w:rPr>
          <w:snapToGrid w:val="0"/>
        </w:rPr>
        <w:t>assistance data reference</w:t>
      </w:r>
      <w:r>
        <w:rPr>
          <w:lang w:eastAsia="ko-KR"/>
        </w:rPr>
        <w:t xml:space="preserve">" TRP provided by </w:t>
      </w:r>
      <w:r>
        <w:rPr>
          <w:i/>
          <w:iCs/>
          <w:snapToGrid w:val="0"/>
        </w:rPr>
        <w:t xml:space="preserve">nr-DL-PRS-ReferenceInfo </w:t>
      </w:r>
      <w:r>
        <w:rPr>
          <w:snapToGrid w:val="0"/>
        </w:rPr>
        <w:t xml:space="preserve">in </w:t>
      </w:r>
      <w:r>
        <w:t xml:space="preserve">IE </w:t>
      </w:r>
      <w:r>
        <w:rPr>
          <w:i/>
        </w:rPr>
        <w:t>NR-DL-PRS-AssistanceData.</w:t>
      </w:r>
    </w:p>
    <w:p w14:paraId="7F162BEE" w14:textId="77777777" w:rsidR="00267E6E" w:rsidRDefault="00F53A58">
      <w:pPr>
        <w:pStyle w:val="NO"/>
        <w:rPr>
          <w:lang w:eastAsia="ko-KR"/>
        </w:rPr>
      </w:pPr>
      <w:r>
        <w:rPr>
          <w:lang w:eastAsia="ko-KR"/>
        </w:rPr>
        <w:t>NOTE 3:</w:t>
      </w:r>
      <w:r>
        <w:rPr>
          <w:lang w:eastAsia="ko-KR"/>
        </w:rPr>
        <w:tab/>
        <w:t xml:space="preserve">The target device includes a value of zero for the </w:t>
      </w:r>
      <w:r>
        <w:rPr>
          <w:i/>
          <w:iCs/>
          <w:snapToGrid w:val="0"/>
        </w:rPr>
        <w:t xml:space="preserve">nr-RSTD </w:t>
      </w:r>
      <w:r>
        <w:rPr>
          <w:snapToGrid w:val="0"/>
        </w:rPr>
        <w:t xml:space="preserve">and </w:t>
      </w:r>
      <w:r>
        <w:rPr>
          <w:i/>
          <w:iCs/>
          <w:snapToGrid w:val="0"/>
        </w:rPr>
        <w:t>nr-RSTD-</w:t>
      </w:r>
      <w:proofErr w:type="spellStart"/>
      <w:r>
        <w:rPr>
          <w:i/>
          <w:iCs/>
          <w:snapToGrid w:val="0"/>
        </w:rPr>
        <w:t>ResultDiff</w:t>
      </w:r>
      <w:proofErr w:type="spellEnd"/>
      <w:r>
        <w:rPr>
          <w:lang w:eastAsia="ko-KR"/>
        </w:rPr>
        <w:t xml:space="preserve"> of the "RSTD reference" TRP in </w:t>
      </w:r>
      <w:r>
        <w:rPr>
          <w:i/>
          <w:iCs/>
          <w:snapToGrid w:val="0"/>
        </w:rPr>
        <w:t>nr-DL-TDOA-</w:t>
      </w:r>
      <w:proofErr w:type="spellStart"/>
      <w:r>
        <w:rPr>
          <w:i/>
          <w:iCs/>
          <w:snapToGrid w:val="0"/>
        </w:rPr>
        <w:t>MeasList</w:t>
      </w:r>
      <w:proofErr w:type="spellEnd"/>
      <w:r>
        <w:rPr>
          <w:lang w:eastAsia="ko-KR"/>
        </w:rPr>
        <w:t>.</w:t>
      </w:r>
    </w:p>
    <w:p w14:paraId="7F162BEF" w14:textId="77777777" w:rsidR="00267E6E" w:rsidRDefault="00F53A58">
      <w:pPr>
        <w:pStyle w:val="PL"/>
        <w:shd w:val="clear" w:color="auto" w:fill="E6E6E6"/>
      </w:pPr>
      <w:r>
        <w:t>-- ASN1START</w:t>
      </w:r>
    </w:p>
    <w:p w14:paraId="7F162BF0" w14:textId="77777777" w:rsidR="00267E6E" w:rsidRDefault="00267E6E">
      <w:pPr>
        <w:pStyle w:val="PL"/>
        <w:shd w:val="clear" w:color="auto" w:fill="E6E6E6"/>
        <w:rPr>
          <w:snapToGrid w:val="0"/>
        </w:rPr>
      </w:pPr>
    </w:p>
    <w:p w14:paraId="7F162BF1" w14:textId="77777777" w:rsidR="00267E6E" w:rsidRDefault="00F53A58">
      <w:pPr>
        <w:pStyle w:val="PL"/>
        <w:shd w:val="clear" w:color="auto" w:fill="E6E6E6"/>
        <w:rPr>
          <w:snapToGrid w:val="0"/>
        </w:rPr>
      </w:pPr>
      <w:r>
        <w:rPr>
          <w:snapToGrid w:val="0"/>
        </w:rPr>
        <w:t>NR-DL-TDOA-SignalMeasurementInformation-r16 ::= SEQUENCE {</w:t>
      </w:r>
    </w:p>
    <w:p w14:paraId="7F162BF2" w14:textId="77777777" w:rsidR="00267E6E" w:rsidRDefault="00F53A58">
      <w:pPr>
        <w:pStyle w:val="PL"/>
        <w:shd w:val="clear" w:color="auto" w:fill="E6E6E6"/>
        <w:rPr>
          <w:snapToGrid w:val="0"/>
        </w:rPr>
      </w:pPr>
      <w:r>
        <w:rPr>
          <w:snapToGrid w:val="0"/>
        </w:rPr>
        <w:tab/>
      </w:r>
      <w:r>
        <w:rPr>
          <w:snapToGrid w:val="0"/>
        </w:rPr>
        <w:t>dl-PRS-ReferenceInfo-r16</w:t>
      </w:r>
      <w:r>
        <w:rPr>
          <w:snapToGrid w:val="0"/>
        </w:rPr>
        <w:tab/>
      </w:r>
      <w:r>
        <w:rPr>
          <w:snapToGrid w:val="0"/>
        </w:rPr>
        <w:tab/>
      </w:r>
      <w:bookmarkStart w:id="10" w:name="_Hlk30954207"/>
      <w:r>
        <w:rPr>
          <w:snapToGrid w:val="0"/>
        </w:rPr>
        <w:t>DL-PRS-ID-Info</w:t>
      </w:r>
      <w:bookmarkEnd w:id="10"/>
      <w:r>
        <w:rPr>
          <w:snapToGrid w:val="0"/>
        </w:rPr>
        <w:t>-r16,</w:t>
      </w:r>
    </w:p>
    <w:p w14:paraId="7F162BF3" w14:textId="77777777" w:rsidR="00267E6E" w:rsidRDefault="00F53A58">
      <w:pPr>
        <w:pStyle w:val="PL"/>
        <w:shd w:val="clear" w:color="auto" w:fill="E6E6E6"/>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7F162BF4" w14:textId="77777777" w:rsidR="00267E6E" w:rsidRDefault="00F53A58">
      <w:pPr>
        <w:pStyle w:val="PL"/>
        <w:shd w:val="clear" w:color="auto" w:fill="E6E6E6"/>
        <w:rPr>
          <w:snapToGrid w:val="0"/>
        </w:rPr>
      </w:pPr>
      <w:r>
        <w:rPr>
          <w:snapToGrid w:val="0"/>
        </w:rPr>
        <w:tab/>
        <w:t>...,</w:t>
      </w:r>
    </w:p>
    <w:p w14:paraId="7F162BF5" w14:textId="77777777" w:rsidR="00267E6E" w:rsidRDefault="00F53A58">
      <w:pPr>
        <w:pStyle w:val="PL"/>
        <w:shd w:val="clear" w:color="auto" w:fill="E6E6E6"/>
        <w:rPr>
          <w:snapToGrid w:val="0"/>
        </w:rPr>
      </w:pPr>
      <w:r>
        <w:rPr>
          <w:snapToGrid w:val="0"/>
        </w:rPr>
        <w:tab/>
        <w:t>[[</w:t>
      </w:r>
    </w:p>
    <w:p w14:paraId="7F162BF6" w14:textId="77777777" w:rsidR="00267E6E" w:rsidRDefault="00F53A58">
      <w:pPr>
        <w:pStyle w:val="PL"/>
        <w:shd w:val="clear" w:color="auto" w:fill="E6E6E6"/>
        <w:rPr>
          <w:snapToGrid w:val="0"/>
        </w:rPr>
      </w:pPr>
      <w:r>
        <w:rPr>
          <w:snapToGrid w:val="0"/>
        </w:rPr>
        <w:tab/>
        <w:t>nr-UE-RxTEG-TimingErrorMargin-r17</w:t>
      </w:r>
      <w:r>
        <w:rPr>
          <w:snapToGrid w:val="0"/>
        </w:rPr>
        <w:tab/>
        <w:t>TEG-TimingErrorMargin-r17</w:t>
      </w:r>
      <w:r>
        <w:rPr>
          <w:snapToGrid w:val="0"/>
        </w:rPr>
        <w:tab/>
      </w:r>
      <w:r>
        <w:rPr>
          <w:snapToGrid w:val="0"/>
        </w:rPr>
        <w:tab/>
        <w:t>OPTIONAL</w:t>
      </w:r>
      <w:r>
        <w:rPr>
          <w:snapToGrid w:val="0"/>
        </w:rPr>
        <w:tab/>
        <w:t xml:space="preserve">-- Cond </w:t>
      </w:r>
      <w:proofErr w:type="spellStart"/>
      <w:r>
        <w:rPr>
          <w:snapToGrid w:val="0"/>
        </w:rPr>
        <w:t>UERxTEG</w:t>
      </w:r>
      <w:proofErr w:type="spellEnd"/>
    </w:p>
    <w:p w14:paraId="7F162BF7" w14:textId="77777777" w:rsidR="00267E6E" w:rsidRDefault="00F53A58">
      <w:pPr>
        <w:pStyle w:val="PL"/>
        <w:shd w:val="clear" w:color="auto" w:fill="E6E6E6"/>
        <w:rPr>
          <w:snapToGrid w:val="0"/>
        </w:rPr>
      </w:pPr>
      <w:r>
        <w:rPr>
          <w:snapToGrid w:val="0"/>
        </w:rPr>
        <w:tab/>
        <w:t>]]</w:t>
      </w:r>
    </w:p>
    <w:p w14:paraId="7F162BF8" w14:textId="77777777" w:rsidR="00267E6E" w:rsidRDefault="00F53A58">
      <w:pPr>
        <w:pStyle w:val="PL"/>
        <w:shd w:val="clear" w:color="auto" w:fill="E6E6E6"/>
        <w:rPr>
          <w:snapToGrid w:val="0"/>
        </w:rPr>
      </w:pPr>
      <w:r>
        <w:rPr>
          <w:snapToGrid w:val="0"/>
        </w:rPr>
        <w:t>}</w:t>
      </w:r>
    </w:p>
    <w:p w14:paraId="7F162BF9" w14:textId="77777777" w:rsidR="00267E6E" w:rsidRDefault="00267E6E">
      <w:pPr>
        <w:pStyle w:val="PL"/>
        <w:shd w:val="clear" w:color="auto" w:fill="E6E6E6"/>
        <w:rPr>
          <w:snapToGrid w:val="0"/>
        </w:rPr>
      </w:pPr>
    </w:p>
    <w:p w14:paraId="7F162BFA" w14:textId="77777777" w:rsidR="00267E6E" w:rsidRDefault="00F53A58">
      <w:pPr>
        <w:pStyle w:val="PL"/>
        <w:shd w:val="clear" w:color="auto" w:fill="E6E6E6"/>
        <w:rPr>
          <w:snapToGrid w:val="0"/>
        </w:rPr>
      </w:pPr>
      <w:r>
        <w:rPr>
          <w:snapToGrid w:val="0"/>
        </w:rPr>
        <w:t xml:space="preserve">NR-DL-TDOA-MeasList-r16 ::= SEQUENCE </w:t>
      </w:r>
      <w:r>
        <w:rPr>
          <w:snapToGrid w:val="0"/>
        </w:rPr>
        <w:t>(SIZE(1..</w:t>
      </w:r>
      <w:r>
        <w:t>nrMaxTRPs-r16</w:t>
      </w:r>
      <w:r>
        <w:rPr>
          <w:snapToGrid w:val="0"/>
        </w:rPr>
        <w:t>)) OF NR-DL-TDOA-MeasElement-r16</w:t>
      </w:r>
    </w:p>
    <w:p w14:paraId="7F162BFB" w14:textId="77777777" w:rsidR="00267E6E" w:rsidRDefault="00267E6E">
      <w:pPr>
        <w:pStyle w:val="PL"/>
        <w:shd w:val="clear" w:color="auto" w:fill="E6E6E6"/>
        <w:rPr>
          <w:snapToGrid w:val="0"/>
        </w:rPr>
      </w:pPr>
    </w:p>
    <w:p w14:paraId="7F162BFC" w14:textId="77777777" w:rsidR="00267E6E" w:rsidRDefault="00F53A58">
      <w:pPr>
        <w:pStyle w:val="PL"/>
        <w:shd w:val="clear" w:color="auto" w:fill="E6E6E6"/>
        <w:rPr>
          <w:snapToGrid w:val="0"/>
        </w:rPr>
      </w:pPr>
      <w:r>
        <w:rPr>
          <w:snapToGrid w:val="0"/>
        </w:rPr>
        <w:t>NR-DL-TDOA-MeasElement-r16 ::= SEQUENCE {</w:t>
      </w:r>
    </w:p>
    <w:p w14:paraId="7F162BFD" w14:textId="77777777" w:rsidR="00267E6E" w:rsidRPr="00F53A58" w:rsidRDefault="00F53A58">
      <w:pPr>
        <w:pStyle w:val="PL"/>
        <w:shd w:val="clear" w:color="auto" w:fill="E6E6E6"/>
        <w:rPr>
          <w:snapToGrid w:val="0"/>
          <w:lang w:val="sv-SE" w:eastAsia="ja-JP"/>
        </w:rPr>
      </w:pPr>
      <w:r>
        <w:rPr>
          <w:snapToGrid w:val="0"/>
        </w:rPr>
        <w:tab/>
      </w:r>
      <w:r w:rsidRPr="00F53A58">
        <w:rPr>
          <w:snapToGrid w:val="0"/>
          <w:lang w:val="sv-SE"/>
        </w:rPr>
        <w:t>dl-PRS-ID-r16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(0..255),</w:t>
      </w:r>
    </w:p>
    <w:p w14:paraId="7F162BFE" w14:textId="77777777" w:rsidR="00267E6E" w:rsidRDefault="00F53A58">
      <w:pPr>
        <w:pStyle w:val="PL"/>
        <w:shd w:val="clear" w:color="auto" w:fill="E6E6E6"/>
        <w:rPr>
          <w:snapToGrid w:val="0"/>
        </w:rPr>
      </w:pPr>
      <w:r w:rsidRPr="00F53A58">
        <w:rPr>
          <w:snapToGrid w:val="0"/>
          <w:lang w:val="sv-SE"/>
        </w:rPr>
        <w:tab/>
      </w:r>
      <w:r>
        <w:rPr>
          <w:snapToGrid w:val="0"/>
        </w:rPr>
        <w:t>nr-PhysCellID-r16</w:t>
      </w:r>
      <w:r>
        <w:rPr>
          <w:snapToGrid w:val="0"/>
        </w:rPr>
        <w:tab/>
      </w:r>
      <w:r>
        <w:rPr>
          <w:snapToGrid w:val="0"/>
        </w:rPr>
        <w:tab/>
      </w:r>
      <w:r>
        <w:rPr>
          <w:snapToGrid w:val="0"/>
        </w:rPr>
        <w:tab/>
      </w:r>
      <w:r>
        <w:rPr>
          <w:snapToGrid w:val="0"/>
        </w:rPr>
        <w:tab/>
      </w:r>
      <w:proofErr w:type="spellStart"/>
      <w:r>
        <w:rPr>
          <w:snapToGrid w:val="0"/>
        </w:rPr>
        <w:t>NR-PhysCellID-r16</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162BFF" w14:textId="77777777" w:rsidR="00267E6E" w:rsidRDefault="00F53A58">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162C00" w14:textId="77777777" w:rsidR="00267E6E" w:rsidRDefault="00F53A58">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162C01" w14:textId="77777777" w:rsidR="00267E6E" w:rsidRDefault="00F53A58">
      <w:pPr>
        <w:pStyle w:val="PL"/>
        <w:shd w:val="clear" w:color="auto" w:fill="E6E6E6"/>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7F162C02" w14:textId="77777777" w:rsidR="00267E6E" w:rsidRDefault="00F53A58">
      <w:pPr>
        <w:pStyle w:val="PL"/>
        <w:shd w:val="clear" w:color="auto" w:fill="E6E6E6"/>
      </w:pPr>
      <w:r>
        <w:tab/>
        <w:t>nr-DL-PRS-ResourceSetID-r16</w:t>
      </w:r>
      <w:r>
        <w:tab/>
      </w:r>
      <w:r>
        <w:tab/>
      </w:r>
      <w:proofErr w:type="spellStart"/>
      <w:r>
        <w:t>NR-DL-PRS-ResourceSetID-r16</w:t>
      </w:r>
      <w:proofErr w:type="spellEnd"/>
      <w:r>
        <w:tab/>
      </w:r>
      <w:r>
        <w:tab/>
      </w:r>
      <w:r>
        <w:tab/>
      </w:r>
      <w:r>
        <w:tab/>
      </w:r>
      <w:r>
        <w:tab/>
      </w:r>
      <w:r>
        <w:tab/>
        <w:t>OPTIONAL,</w:t>
      </w:r>
    </w:p>
    <w:p w14:paraId="7F162C03" w14:textId="77777777" w:rsidR="00267E6E" w:rsidRDefault="00F53A58">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7F162C04" w14:textId="77777777" w:rsidR="00267E6E" w:rsidRDefault="00F53A58">
      <w:pPr>
        <w:pStyle w:val="PL"/>
        <w:shd w:val="clear" w:color="auto" w:fill="E6E6E6"/>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7F162C05" w14:textId="77777777" w:rsidR="00267E6E" w:rsidRPr="00F53A58" w:rsidRDefault="00F53A58">
      <w:pPr>
        <w:pStyle w:val="PL"/>
        <w:shd w:val="clear" w:color="auto" w:fill="E6E6E6"/>
        <w:rPr>
          <w:snapToGrid w:val="0"/>
          <w:lang w:val="sv-SE"/>
        </w:rPr>
      </w:pPr>
      <w:r>
        <w:rPr>
          <w:snapToGrid w:val="0"/>
        </w:rPr>
        <w:tab/>
      </w:r>
      <w:r>
        <w:rPr>
          <w:snapToGrid w:val="0"/>
        </w:rPr>
        <w:tab/>
      </w:r>
      <w:r>
        <w:rPr>
          <w:snapToGrid w:val="0"/>
        </w:rPr>
        <w:tab/>
      </w:r>
      <w:r w:rsidRPr="00F53A58">
        <w:rPr>
          <w:snapToGrid w:val="0"/>
          <w:lang w:val="sv-SE"/>
        </w:rPr>
        <w:t>k0-r16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1970049),</w:t>
      </w:r>
    </w:p>
    <w:p w14:paraId="7F162C06"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k1-r16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985025),</w:t>
      </w:r>
    </w:p>
    <w:p w14:paraId="7F162C07"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k2-r16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bCs/>
          <w:snapToGrid w:val="0"/>
          <w:lang w:val="sv-SE"/>
        </w:rPr>
        <w:t>492513</w:t>
      </w:r>
      <w:r w:rsidRPr="00F53A58">
        <w:rPr>
          <w:snapToGrid w:val="0"/>
          <w:lang w:val="sv-SE"/>
        </w:rPr>
        <w:t>),</w:t>
      </w:r>
    </w:p>
    <w:p w14:paraId="7F162C08"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k3-r16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246257),</w:t>
      </w:r>
    </w:p>
    <w:p w14:paraId="7F162C09"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k4-r16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123129),</w:t>
      </w:r>
    </w:p>
    <w:p w14:paraId="7F162C0A"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k5-r16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61565),</w:t>
      </w:r>
    </w:p>
    <w:p w14:paraId="7F162C0B"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w:t>
      </w:r>
    </w:p>
    <w:p w14:paraId="7F162C0C" w14:textId="77777777" w:rsidR="00267E6E" w:rsidRPr="00F53A58" w:rsidRDefault="00F53A58">
      <w:pPr>
        <w:pStyle w:val="PL"/>
        <w:shd w:val="clear" w:color="auto" w:fill="E6E6E6"/>
        <w:rPr>
          <w:rFonts w:eastAsiaTheme="minorEastAsia"/>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6</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 xml:space="preserve">INTEGER </w:t>
      </w:r>
      <w:r w:rsidRPr="00F53A58">
        <w:rPr>
          <w:snapToGrid w:val="0"/>
          <w:lang w:val="sv-SE"/>
        </w:rPr>
        <w:t>(0..12608307</w:t>
      </w:r>
      <w:r w:rsidRPr="00F53A58">
        <w:rPr>
          <w:snapToGrid w:val="0"/>
          <w:lang w:val="sv-SE" w:eastAsia="zh-CN"/>
        </w:rPr>
        <w:t>3</w:t>
      </w:r>
      <w:r w:rsidRPr="00F53A58">
        <w:rPr>
          <w:snapToGrid w:val="0"/>
          <w:lang w:val="sv-SE"/>
        </w:rPr>
        <w:t>)</w:t>
      </w:r>
      <w:r w:rsidRPr="00F53A58">
        <w:rPr>
          <w:snapToGrid w:val="0"/>
          <w:lang w:val="sv-SE" w:eastAsia="zh-CN"/>
        </w:rPr>
        <w:t>,</w:t>
      </w:r>
    </w:p>
    <w:p w14:paraId="7F162C0D"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5</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(0..63041537)</w:t>
      </w:r>
      <w:r w:rsidRPr="00F53A58">
        <w:rPr>
          <w:snapToGrid w:val="0"/>
          <w:lang w:val="sv-SE" w:eastAsia="zh-CN"/>
        </w:rPr>
        <w:t>,</w:t>
      </w:r>
    </w:p>
    <w:p w14:paraId="7F162C0E"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4</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(0..315207</w:t>
      </w:r>
      <w:r w:rsidRPr="00F53A58">
        <w:rPr>
          <w:snapToGrid w:val="0"/>
          <w:lang w:val="sv-SE" w:eastAsia="zh-CN"/>
        </w:rPr>
        <w:t>69</w:t>
      </w:r>
      <w:r w:rsidRPr="00F53A58">
        <w:rPr>
          <w:snapToGrid w:val="0"/>
          <w:lang w:val="sv-SE"/>
        </w:rPr>
        <w:t>)</w:t>
      </w:r>
      <w:r w:rsidRPr="00F53A58">
        <w:rPr>
          <w:snapToGrid w:val="0"/>
          <w:lang w:val="sv-SE" w:eastAsia="zh-CN"/>
        </w:rPr>
        <w:t>,</w:t>
      </w:r>
    </w:p>
    <w:p w14:paraId="7F162C0F"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3</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(0..1576038</w:t>
      </w:r>
      <w:r w:rsidRPr="00F53A58">
        <w:rPr>
          <w:snapToGrid w:val="0"/>
          <w:lang w:val="sv-SE" w:eastAsia="zh-CN"/>
        </w:rPr>
        <w:t>5</w:t>
      </w:r>
      <w:r w:rsidRPr="00F53A58">
        <w:rPr>
          <w:snapToGrid w:val="0"/>
          <w:lang w:val="sv-SE"/>
        </w:rPr>
        <w:t>)</w:t>
      </w:r>
      <w:r w:rsidRPr="00F53A58">
        <w:rPr>
          <w:snapToGrid w:val="0"/>
          <w:lang w:val="sv-SE" w:eastAsia="zh-CN"/>
        </w:rPr>
        <w:t>,</w:t>
      </w:r>
    </w:p>
    <w:p w14:paraId="7F162C10"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kMinus2-r18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(0..7880193)</w:t>
      </w:r>
      <w:r w:rsidRPr="00F53A58">
        <w:rPr>
          <w:snapToGrid w:val="0"/>
          <w:lang w:val="sv-SE" w:eastAsia="zh-CN"/>
        </w:rPr>
        <w:t>,</w:t>
      </w:r>
    </w:p>
    <w:p w14:paraId="7F162C11" w14:textId="77777777" w:rsidR="00267E6E" w:rsidRPr="00F53A58" w:rsidRDefault="00F53A58">
      <w:pPr>
        <w:pStyle w:val="PL"/>
        <w:shd w:val="clear" w:color="auto" w:fill="E6E6E6"/>
        <w:rPr>
          <w:rFonts w:eastAsiaTheme="minorEastAsia"/>
          <w:snapToGrid w:val="0"/>
          <w:lang w:val="sv-SE" w:eastAsia="zh-CN"/>
        </w:rPr>
      </w:pPr>
      <w:r w:rsidRPr="00F53A58">
        <w:rPr>
          <w:snapToGrid w:val="0"/>
          <w:lang w:val="sv-SE"/>
        </w:rPr>
        <w:tab/>
      </w:r>
      <w:r w:rsidRPr="00F53A58">
        <w:rPr>
          <w:snapToGrid w:val="0"/>
          <w:lang w:val="sv-SE"/>
        </w:rPr>
        <w:tab/>
      </w:r>
      <w:r w:rsidRPr="00F53A58">
        <w:rPr>
          <w:snapToGrid w:val="0"/>
          <w:lang w:val="sv-SE"/>
        </w:rPr>
        <w:tab/>
        <w:t>kMinus1-r18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(0..3940097)</w:t>
      </w:r>
    </w:p>
    <w:p w14:paraId="7F162C12" w14:textId="77777777" w:rsidR="00267E6E" w:rsidRDefault="00F53A58">
      <w:pPr>
        <w:pStyle w:val="PL"/>
        <w:shd w:val="clear" w:color="auto" w:fill="E6E6E6"/>
        <w:rPr>
          <w:snapToGrid w:val="0"/>
        </w:rPr>
      </w:pPr>
      <w:r w:rsidRPr="00F53A58">
        <w:rPr>
          <w:snapToGrid w:val="0"/>
          <w:lang w:val="sv-SE"/>
        </w:rPr>
        <w:tab/>
      </w:r>
      <w:r>
        <w:rPr>
          <w:snapToGrid w:val="0"/>
        </w:rPr>
        <w:t>},</w:t>
      </w:r>
    </w:p>
    <w:p w14:paraId="7F162C13" w14:textId="77777777" w:rsidR="00267E6E" w:rsidRDefault="00F53A58">
      <w:pPr>
        <w:pStyle w:val="PL"/>
        <w:shd w:val="clear" w:color="auto" w:fill="E6E6E6"/>
        <w:rPr>
          <w:snapToGrid w:val="0"/>
        </w:rPr>
      </w:pPr>
      <w:r>
        <w:rPr>
          <w:snapToGrid w:val="0"/>
        </w:rPr>
        <w:tab/>
      </w:r>
      <w:r>
        <w:rPr>
          <w:snapToGrid w:val="0"/>
        </w:rPr>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7F162C14" w14:textId="77777777" w:rsidR="00267E6E" w:rsidRDefault="00F53A58">
      <w:pPr>
        <w:pStyle w:val="PL"/>
        <w:shd w:val="clear" w:color="auto" w:fill="E6E6E6"/>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7F162C15" w14:textId="77777777" w:rsidR="00267E6E" w:rsidRDefault="00F53A58">
      <w:pPr>
        <w:pStyle w:val="PL"/>
        <w:shd w:val="clear" w:color="auto" w:fill="E6E6E6"/>
      </w:pPr>
      <w:r>
        <w:rPr>
          <w:snapToGrid w:val="0"/>
        </w:rPr>
        <w:tab/>
        <w:t>nr-DL-PRS-RSRP</w:t>
      </w:r>
      <w:r>
        <w:t>-Result-r16</w:t>
      </w:r>
      <w:r>
        <w:tab/>
      </w:r>
      <w:r>
        <w:tab/>
        <w:t>INTEGER (0..126)</w:t>
      </w:r>
      <w:r>
        <w:tab/>
      </w:r>
      <w:r>
        <w:tab/>
      </w:r>
      <w:r>
        <w:tab/>
      </w:r>
      <w:r>
        <w:tab/>
      </w:r>
      <w:r>
        <w:tab/>
      </w:r>
      <w:r>
        <w:tab/>
      </w:r>
      <w:r>
        <w:tab/>
      </w:r>
      <w:r>
        <w:tab/>
        <w:t>OPTIONAL,</w:t>
      </w:r>
    </w:p>
    <w:p w14:paraId="7F162C16" w14:textId="77777777" w:rsidR="00267E6E" w:rsidRDefault="00F53A58">
      <w:pPr>
        <w:pStyle w:val="PL"/>
        <w:shd w:val="clear" w:color="auto" w:fill="E6E6E6"/>
        <w:rPr>
          <w:snapToGrid w:val="0"/>
        </w:rPr>
      </w:pPr>
      <w:r>
        <w:rPr>
          <w:snapToGrid w:val="0"/>
        </w:rPr>
        <w:tab/>
        <w:t>nr-DL-TDOA-AdditionalMeasurements-r16</w:t>
      </w:r>
    </w:p>
    <w:p w14:paraId="7F162C17"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7F162C18" w14:textId="77777777" w:rsidR="00267E6E" w:rsidRDefault="00F53A58">
      <w:pPr>
        <w:pStyle w:val="PL"/>
        <w:shd w:val="clear" w:color="auto" w:fill="E6E6E6"/>
        <w:rPr>
          <w:snapToGrid w:val="0"/>
        </w:rPr>
      </w:pPr>
      <w:r>
        <w:rPr>
          <w:snapToGrid w:val="0"/>
        </w:rPr>
        <w:lastRenderedPageBreak/>
        <w:tab/>
        <w:t>...,</w:t>
      </w:r>
    </w:p>
    <w:p w14:paraId="7F162C19" w14:textId="77777777" w:rsidR="00267E6E" w:rsidRDefault="00F53A58">
      <w:pPr>
        <w:pStyle w:val="PL"/>
        <w:shd w:val="clear" w:color="auto" w:fill="E6E6E6"/>
        <w:rPr>
          <w:snapToGrid w:val="0"/>
        </w:rPr>
      </w:pPr>
      <w:r>
        <w:rPr>
          <w:snapToGrid w:val="0"/>
        </w:rPr>
        <w:tab/>
        <w:t>[[</w:t>
      </w:r>
    </w:p>
    <w:p w14:paraId="7F162C1A" w14:textId="77777777" w:rsidR="00267E6E" w:rsidRDefault="00F53A58">
      <w:pPr>
        <w:pStyle w:val="PL"/>
        <w:shd w:val="clear" w:color="auto" w:fill="E6E6E6"/>
        <w:rPr>
          <w:snapToGrid w:val="0"/>
        </w:rPr>
      </w:pPr>
      <w:r>
        <w:rPr>
          <w:snapToGrid w:val="0"/>
        </w:rPr>
        <w:tab/>
        <w:t>nr-UE-Rx-TEG-ID-r17</w:t>
      </w:r>
      <w:r>
        <w:rPr>
          <w:snapToGrid w:val="0"/>
        </w:rPr>
        <w:tab/>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t>OPTIONAL,</w:t>
      </w:r>
    </w:p>
    <w:p w14:paraId="7F162C1B" w14:textId="77777777" w:rsidR="00267E6E" w:rsidRDefault="00F53A58">
      <w:pPr>
        <w:pStyle w:val="PL"/>
        <w:shd w:val="clear" w:color="auto" w:fill="E6E6E6"/>
        <w:rPr>
          <w:snapToGrid w:val="0"/>
        </w:rPr>
      </w:pPr>
      <w:r>
        <w:rPr>
          <w:snapToGrid w:val="0"/>
        </w:rPr>
        <w:tab/>
        <w:t>nr-DL-PRS-FirstPathRSRP</w:t>
      </w:r>
      <w:r>
        <w:t>-Result-r17</w:t>
      </w:r>
      <w:r>
        <w:tab/>
        <w:t>INTEGER (0..126)</w:t>
      </w:r>
      <w:r>
        <w:tab/>
      </w:r>
      <w:r>
        <w:tab/>
      </w:r>
      <w:r>
        <w:tab/>
      </w:r>
      <w:r>
        <w:tab/>
      </w:r>
      <w:r>
        <w:tab/>
      </w:r>
      <w:r>
        <w:tab/>
      </w:r>
      <w:r>
        <w:tab/>
        <w:t>OPTIONAL,</w:t>
      </w:r>
    </w:p>
    <w:p w14:paraId="7F162C1C" w14:textId="77777777" w:rsidR="00267E6E" w:rsidRDefault="00F53A58">
      <w:pPr>
        <w:pStyle w:val="PL"/>
        <w:shd w:val="clear" w:color="auto" w:fill="E6E6E6"/>
      </w:pPr>
      <w:r>
        <w:rPr>
          <w:snapToGrid w:val="0"/>
        </w:rPr>
        <w:tab/>
        <w:t>nr-</w:t>
      </w:r>
      <w:r>
        <w:t>los-nlos-Indicator-r17</w:t>
      </w:r>
      <w:r>
        <w:tab/>
      </w:r>
      <w:r>
        <w:tab/>
      </w:r>
      <w:r>
        <w:tab/>
        <w:t>CHOICE {</w:t>
      </w:r>
    </w:p>
    <w:p w14:paraId="7F162C1D" w14:textId="77777777" w:rsidR="00267E6E" w:rsidRDefault="00F53A58">
      <w:pPr>
        <w:pStyle w:val="PL"/>
        <w:shd w:val="clear" w:color="auto" w:fill="E6E6E6"/>
      </w:pPr>
      <w:r>
        <w:tab/>
      </w:r>
      <w:r>
        <w:tab/>
      </w:r>
      <w:r>
        <w:tab/>
        <w:t>perTRP-r17</w:t>
      </w:r>
      <w:r>
        <w:tab/>
      </w:r>
      <w:r>
        <w:tab/>
      </w:r>
      <w:r>
        <w:tab/>
      </w:r>
      <w:r>
        <w:tab/>
      </w:r>
      <w:r>
        <w:tab/>
      </w:r>
      <w:r>
        <w:tab/>
        <w:t>LOS-NLOS-Indicator-r17,</w:t>
      </w:r>
    </w:p>
    <w:p w14:paraId="7F162C1E" w14:textId="77777777" w:rsidR="00267E6E" w:rsidRDefault="00F53A58">
      <w:pPr>
        <w:pStyle w:val="PL"/>
        <w:shd w:val="clear" w:color="auto" w:fill="E6E6E6"/>
      </w:pPr>
      <w:r>
        <w:tab/>
      </w:r>
      <w:r>
        <w:tab/>
      </w:r>
      <w:r>
        <w:tab/>
        <w:t>perResource-r17</w:t>
      </w:r>
      <w:r>
        <w:tab/>
      </w:r>
      <w:r>
        <w:tab/>
      </w:r>
      <w:r>
        <w:tab/>
      </w:r>
      <w:r>
        <w:tab/>
      </w:r>
      <w:r>
        <w:tab/>
        <w:t>LOS-NLOS-Indicator-r17</w:t>
      </w:r>
    </w:p>
    <w:p w14:paraId="7F162C1F" w14:textId="77777777" w:rsidR="00267E6E" w:rsidRDefault="00F53A5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F162C20" w14:textId="77777777" w:rsidR="00267E6E" w:rsidRDefault="00F53A58">
      <w:pPr>
        <w:pStyle w:val="PL"/>
        <w:shd w:val="clear" w:color="auto" w:fill="E6E6E6"/>
        <w:rPr>
          <w:snapToGrid w:val="0"/>
        </w:rPr>
      </w:pPr>
      <w:r>
        <w:tab/>
      </w:r>
      <w:r>
        <w:rPr>
          <w:snapToGrid w:val="0"/>
        </w:rPr>
        <w:t>nr-AdditionalPathListExt-r17</w:t>
      </w:r>
      <w:r>
        <w:rPr>
          <w:snapToGrid w:val="0"/>
        </w:rPr>
        <w:tab/>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t>OPTIONAL,</w:t>
      </w:r>
    </w:p>
    <w:p w14:paraId="7F162C21" w14:textId="77777777" w:rsidR="00267E6E" w:rsidRDefault="00F53A58">
      <w:pPr>
        <w:pStyle w:val="PL"/>
        <w:shd w:val="clear" w:color="auto" w:fill="E6E6E6"/>
        <w:rPr>
          <w:snapToGrid w:val="0"/>
        </w:rPr>
      </w:pPr>
      <w:r>
        <w:rPr>
          <w:snapToGrid w:val="0"/>
        </w:rPr>
        <w:tab/>
        <w:t>nr-DL-TDOA-AdditionalMeasurementsExt-r17</w:t>
      </w:r>
    </w:p>
    <w:p w14:paraId="7F162C22"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NR-DL-TDOA-AdditionalMeasurementsExt-r17</w:t>
      </w:r>
      <w:r>
        <w:rPr>
          <w:snapToGrid w:val="0"/>
        </w:rPr>
        <w:tab/>
        <w:t>OPTIONAL</w:t>
      </w:r>
    </w:p>
    <w:p w14:paraId="7F162C23" w14:textId="77777777" w:rsidR="00267E6E" w:rsidRDefault="00F53A58">
      <w:pPr>
        <w:pStyle w:val="PL"/>
        <w:shd w:val="clear" w:color="auto" w:fill="E6E6E6"/>
        <w:rPr>
          <w:snapToGrid w:val="0"/>
        </w:rPr>
      </w:pPr>
      <w:r>
        <w:rPr>
          <w:snapToGrid w:val="0"/>
        </w:rPr>
        <w:tab/>
        <w:t>]],</w:t>
      </w:r>
    </w:p>
    <w:p w14:paraId="7F162C24" w14:textId="77777777" w:rsidR="00267E6E" w:rsidRDefault="00F53A58">
      <w:pPr>
        <w:pStyle w:val="PL"/>
        <w:shd w:val="clear" w:color="auto" w:fill="E6E6E6"/>
        <w:rPr>
          <w:snapToGrid w:val="0"/>
        </w:rPr>
      </w:pPr>
      <w:r>
        <w:rPr>
          <w:snapToGrid w:val="0"/>
        </w:rPr>
        <w:tab/>
        <w:t>[[</w:t>
      </w:r>
    </w:p>
    <w:p w14:paraId="7F162C25" w14:textId="77777777" w:rsidR="00267E6E" w:rsidRDefault="00F53A58">
      <w:pPr>
        <w:pStyle w:val="PL"/>
        <w:shd w:val="clear" w:color="auto" w:fill="E6E6E6"/>
        <w:rPr>
          <w:snapToGrid w:val="0"/>
        </w:rPr>
      </w:pPr>
      <w:r>
        <w:rPr>
          <w:snapToGrid w:val="0"/>
        </w:rPr>
        <w:tab/>
      </w:r>
      <w:r>
        <w:rPr>
          <w:snapToGrid w:val="0"/>
          <w:highlight w:val="yellow"/>
        </w:rPr>
        <w:t>nr-MeasBasedOnAggregatedResources-r18</w:t>
      </w:r>
      <w:r>
        <w:rPr>
          <w:snapToGrid w:val="0"/>
          <w:highlight w:val="yellow"/>
        </w:rPr>
        <w:tab/>
      </w:r>
      <w:r>
        <w:rPr>
          <w:snapToGrid w:val="0"/>
          <w:highlight w:val="yellow"/>
        </w:rPr>
        <w:tab/>
        <w:t>ENUMERATED {true}</w:t>
      </w:r>
      <w:r>
        <w:rPr>
          <w:snapToGrid w:val="0"/>
          <w:highlight w:val="yellow"/>
        </w:rPr>
        <w:tab/>
      </w:r>
      <w:r>
        <w:rPr>
          <w:snapToGrid w:val="0"/>
        </w:rPr>
        <w:tab/>
      </w:r>
      <w:r>
        <w:rPr>
          <w:snapToGrid w:val="0"/>
        </w:rPr>
        <w:tab/>
      </w:r>
      <w:r>
        <w:rPr>
          <w:snapToGrid w:val="0"/>
        </w:rPr>
        <w:tab/>
      </w:r>
      <w:r>
        <w:rPr>
          <w:snapToGrid w:val="0"/>
        </w:rPr>
        <w:tab/>
        <w:t>OPTIONAL,</w:t>
      </w:r>
    </w:p>
    <w:p w14:paraId="7F162C26" w14:textId="77777777" w:rsidR="00267E6E" w:rsidRDefault="00F53A58">
      <w:pPr>
        <w:pStyle w:val="PL"/>
        <w:shd w:val="clear" w:color="auto" w:fill="E6E6E6"/>
        <w:rPr>
          <w:snapToGrid w:val="0"/>
        </w:rPr>
      </w:pPr>
      <w:r>
        <w:rPr>
          <w:snapToGrid w:val="0"/>
        </w:rPr>
        <w:tab/>
        <w:t>nr-AggregatedDL-PRS-Resource</w:t>
      </w:r>
      <w:r>
        <w:rPr>
          <w:snapToGrid w:val="0"/>
          <w:lang w:eastAsia="zh-CN"/>
        </w:rPr>
        <w:t>Info</w:t>
      </w:r>
      <w:r>
        <w:rPr>
          <w:snapToGrid w:val="0"/>
        </w:rPr>
        <w:t>-List-r18</w:t>
      </w:r>
      <w:r>
        <w:rPr>
          <w:snapToGrid w:val="0"/>
        </w:rPr>
        <w:tab/>
        <w:t>SEQUENCE (SIZE (2.. 3)) OF</w:t>
      </w:r>
    </w:p>
    <w:p w14:paraId="7F162C27"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w:t>
      </w:r>
      <w:r>
        <w:rPr>
          <w:snapToGrid w:val="0"/>
          <w:lang w:eastAsia="zh-CN"/>
        </w:rPr>
        <w:t>Info</w:t>
      </w:r>
      <w:r>
        <w:rPr>
          <w:snapToGrid w:val="0"/>
        </w:rPr>
        <w:t>-Element-r18</w:t>
      </w:r>
      <w:r>
        <w:rPr>
          <w:snapToGrid w:val="0"/>
        </w:rPr>
        <w:tab/>
      </w:r>
      <w:r>
        <w:rPr>
          <w:snapToGrid w:val="0"/>
        </w:rPr>
        <w:tab/>
        <w:t>OPTIONAL,</w:t>
      </w:r>
    </w:p>
    <w:p w14:paraId="7F162C28" w14:textId="77777777" w:rsidR="00267E6E" w:rsidRPr="00F53A58" w:rsidRDefault="00F53A58">
      <w:pPr>
        <w:pStyle w:val="PL"/>
        <w:shd w:val="clear" w:color="auto" w:fill="E6E6E6"/>
        <w:rPr>
          <w:snapToGrid w:val="0"/>
          <w:lang w:val="sv-SE"/>
        </w:rPr>
      </w:pPr>
      <w:r>
        <w:rPr>
          <w:snapToGrid w:val="0"/>
        </w:rPr>
        <w:tab/>
      </w:r>
      <w:r w:rsidRPr="00F53A58">
        <w:rPr>
          <w:snapToGrid w:val="0"/>
          <w:lang w:val="sv-SE"/>
        </w:rPr>
        <w:t>nr-RSCPD-r18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snapToGrid w:val="0"/>
          <w:lang w:val="sv-SE" w:eastAsia="zh-CN"/>
        </w:rPr>
        <w:t>3599</w:t>
      </w:r>
      <w:r w:rsidRPr="00F53A58">
        <w:rPr>
          <w:snapToGrid w:val="0"/>
          <w:lang w:val="sv-SE"/>
        </w:rPr>
        <w:t>)</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OPTIONAL,</w:t>
      </w:r>
    </w:p>
    <w:p w14:paraId="7F162C29" w14:textId="77777777" w:rsidR="00267E6E" w:rsidRDefault="00F53A58">
      <w:pPr>
        <w:pStyle w:val="PL"/>
        <w:shd w:val="clear" w:color="auto" w:fill="E6E6E6"/>
        <w:rPr>
          <w:snapToGrid w:val="0"/>
        </w:rPr>
      </w:pPr>
      <w:r w:rsidRPr="00F53A58">
        <w:rPr>
          <w:snapToGrid w:val="0"/>
          <w:lang w:val="sv-SE"/>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14:paraId="7F162C2A" w14:textId="77777777" w:rsidR="00267E6E" w:rsidRDefault="00F53A58">
      <w:pPr>
        <w:pStyle w:val="PL"/>
        <w:shd w:val="clear" w:color="auto" w:fill="E6E6E6"/>
        <w:rPr>
          <w:snapToGrid w:val="0"/>
        </w:rPr>
      </w:pPr>
      <w:r>
        <w:rPr>
          <w:snapToGrid w:val="0"/>
        </w:rPr>
        <w:tab/>
        <w:t>nr-RSCPD-AddMeasurementSamples-r18</w:t>
      </w:r>
      <w:r>
        <w:rPr>
          <w:snapToGrid w:val="0"/>
        </w:rPr>
        <w:tab/>
      </w:r>
      <w:r>
        <w:rPr>
          <w:snapToGrid w:val="0"/>
        </w:rPr>
        <w:tab/>
        <w:t>SEQUENCE (SIZE (1..nrNumOfSamples-1-r18 )) OF</w:t>
      </w:r>
    </w:p>
    <w:p w14:paraId="7F162C2B"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NR-RSCPD-AdditionalMeasurement</w:t>
      </w:r>
      <w:r>
        <w:rPr>
          <w:snapToGrid w:val="0"/>
          <w:lang w:eastAsia="zh-CN"/>
        </w:rPr>
        <w:t>Samples</w:t>
      </w:r>
      <w:r>
        <w:rPr>
          <w:snapToGrid w:val="0"/>
        </w:rPr>
        <w:t>Element-r18</w:t>
      </w:r>
      <w:r>
        <w:rPr>
          <w:snapToGrid w:val="0"/>
        </w:rPr>
        <w:tab/>
      </w:r>
      <w:r>
        <w:rPr>
          <w:snapToGrid w:val="0"/>
        </w:rPr>
        <w:tab/>
      </w:r>
      <w:r>
        <w:rPr>
          <w:snapToGrid w:val="0"/>
        </w:rPr>
        <w:tab/>
        <w:t>OPTIONAL,</w:t>
      </w:r>
    </w:p>
    <w:p w14:paraId="7F162C2C" w14:textId="77777777" w:rsidR="00267E6E" w:rsidRDefault="00F53A58">
      <w:pPr>
        <w:pStyle w:val="PL"/>
        <w:shd w:val="clear" w:color="auto" w:fill="E6E6E6"/>
        <w:rPr>
          <w:snapToGrid w:val="0"/>
        </w:rPr>
      </w:pPr>
      <w:r>
        <w:rPr>
          <w:snapToGrid w:val="0"/>
        </w:rPr>
        <w:tab/>
        <w:t>nr-ReportDL-PRS-MeasBasedOnSingleOrMultiHopRx-r18</w:t>
      </w:r>
    </w:p>
    <w:p w14:paraId="7F162C2D"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ENUMERATED { </w:t>
      </w:r>
      <w:proofErr w:type="spellStart"/>
      <w:r>
        <w:rPr>
          <w:snapToGrid w:val="0"/>
        </w:rPr>
        <w:t>singleHop</w:t>
      </w:r>
      <w:proofErr w:type="spellEnd"/>
      <w:r>
        <w:rPr>
          <w:snapToGrid w:val="0"/>
        </w:rPr>
        <w:t xml:space="preserve">, </w:t>
      </w:r>
      <w:proofErr w:type="spellStart"/>
      <w:r>
        <w:rPr>
          <w:snapToGrid w:val="0"/>
        </w:rPr>
        <w:t>multipleHop</w:t>
      </w:r>
      <w:proofErr w:type="spellEnd"/>
      <w:r>
        <w:rPr>
          <w:snapToGrid w:val="0"/>
        </w:rPr>
        <w:t xml:space="preserve"> }</w:t>
      </w:r>
      <w:r>
        <w:rPr>
          <w:snapToGrid w:val="0"/>
        </w:rPr>
        <w:tab/>
        <w:t>OPTIONAL</w:t>
      </w:r>
    </w:p>
    <w:p w14:paraId="7F162C2E" w14:textId="77777777" w:rsidR="00267E6E" w:rsidRDefault="00F53A58">
      <w:pPr>
        <w:pStyle w:val="PL"/>
        <w:shd w:val="clear" w:color="auto" w:fill="E6E6E6"/>
        <w:rPr>
          <w:snapToGrid w:val="0"/>
        </w:rPr>
      </w:pPr>
      <w:r>
        <w:rPr>
          <w:snapToGrid w:val="0"/>
        </w:rPr>
        <w:tab/>
        <w:t>]]</w:t>
      </w:r>
    </w:p>
    <w:p w14:paraId="7F162C2F" w14:textId="77777777" w:rsidR="00267E6E" w:rsidRDefault="00F53A58">
      <w:pPr>
        <w:pStyle w:val="PL"/>
        <w:shd w:val="clear" w:color="auto" w:fill="E6E6E6"/>
        <w:rPr>
          <w:snapToGrid w:val="0"/>
        </w:rPr>
      </w:pPr>
      <w:r>
        <w:rPr>
          <w:snapToGrid w:val="0"/>
        </w:rPr>
        <w:t>}</w:t>
      </w:r>
    </w:p>
    <w:p w14:paraId="7F162C30" w14:textId="77777777" w:rsidR="00267E6E" w:rsidRDefault="00267E6E">
      <w:pPr>
        <w:pStyle w:val="PL"/>
        <w:shd w:val="clear" w:color="auto" w:fill="E6E6E6"/>
        <w:rPr>
          <w:snapToGrid w:val="0"/>
        </w:rPr>
      </w:pPr>
    </w:p>
    <w:p w14:paraId="7F162C31" w14:textId="77777777" w:rsidR="00267E6E" w:rsidRDefault="00F53A58">
      <w:pPr>
        <w:pStyle w:val="PL"/>
        <w:shd w:val="clear" w:color="auto" w:fill="E6E6E6"/>
        <w:rPr>
          <w:snapToGrid w:val="0"/>
        </w:rPr>
      </w:pPr>
      <w:r>
        <w:rPr>
          <w:snapToGrid w:val="0"/>
        </w:rPr>
        <w:t>NR-DL-TDOA-AdditionalMeasurements-r16 ::= SEQUENCE (SIZE (1..3)) OF</w:t>
      </w:r>
    </w:p>
    <w:p w14:paraId="7F162C32"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7F162C33" w14:textId="77777777" w:rsidR="00267E6E" w:rsidRDefault="00267E6E">
      <w:pPr>
        <w:pStyle w:val="PL"/>
        <w:shd w:val="clear" w:color="auto" w:fill="E6E6E6"/>
        <w:rPr>
          <w:snapToGrid w:val="0"/>
        </w:rPr>
      </w:pPr>
    </w:p>
    <w:p w14:paraId="7F162C34" w14:textId="77777777" w:rsidR="00267E6E" w:rsidRDefault="00F53A58">
      <w:pPr>
        <w:pStyle w:val="PL"/>
        <w:shd w:val="clear" w:color="auto" w:fill="E6E6E6"/>
        <w:rPr>
          <w:snapToGrid w:val="0"/>
        </w:rPr>
      </w:pPr>
      <w:r>
        <w:rPr>
          <w:snapToGrid w:val="0"/>
        </w:rPr>
        <w:t>NR-DL-TDOA-AdditionalMeasurementsExt-r17 ::= SEQUENCE (SIZE (1..maxAddMeasTDOA-r17)) OF</w:t>
      </w:r>
    </w:p>
    <w:p w14:paraId="7F162C35"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7F162C36" w14:textId="77777777" w:rsidR="00267E6E" w:rsidRDefault="00267E6E">
      <w:pPr>
        <w:pStyle w:val="PL"/>
        <w:shd w:val="clear" w:color="auto" w:fill="E6E6E6"/>
        <w:rPr>
          <w:snapToGrid w:val="0"/>
        </w:rPr>
      </w:pPr>
    </w:p>
    <w:p w14:paraId="7F162C37" w14:textId="77777777" w:rsidR="00267E6E" w:rsidRDefault="00F53A58">
      <w:pPr>
        <w:pStyle w:val="PL"/>
        <w:shd w:val="clear" w:color="auto" w:fill="E6E6E6"/>
        <w:rPr>
          <w:snapToGrid w:val="0"/>
        </w:rPr>
      </w:pPr>
      <w:r>
        <w:rPr>
          <w:snapToGrid w:val="0"/>
        </w:rPr>
        <w:t>NR-DL-TDOA-AdditionalMeasurementElement-r16 ::= SEQUENCE {</w:t>
      </w:r>
    </w:p>
    <w:p w14:paraId="7F162C38" w14:textId="77777777" w:rsidR="00267E6E" w:rsidRDefault="00F53A58">
      <w:pPr>
        <w:pStyle w:val="PL"/>
        <w:shd w:val="clear" w:color="auto" w:fill="E6E6E6"/>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7F162C39" w14:textId="77777777" w:rsidR="00267E6E" w:rsidRDefault="00F53A58">
      <w:pPr>
        <w:pStyle w:val="PL"/>
        <w:shd w:val="clear" w:color="auto" w:fill="E6E6E6"/>
      </w:pPr>
      <w:r>
        <w:tab/>
      </w:r>
      <w:r>
        <w:t>nr-DL-PRS-ResourceSetID-r16</w:t>
      </w:r>
      <w:r>
        <w:tab/>
      </w:r>
      <w:r>
        <w:tab/>
      </w:r>
      <w:proofErr w:type="spellStart"/>
      <w:r>
        <w:t>NR-DL-PRS-ResourceSetID-r16</w:t>
      </w:r>
      <w:proofErr w:type="spellEnd"/>
      <w:r>
        <w:tab/>
      </w:r>
      <w:r>
        <w:tab/>
      </w:r>
      <w:r>
        <w:tab/>
      </w:r>
      <w:r>
        <w:tab/>
      </w:r>
      <w:r>
        <w:tab/>
      </w:r>
      <w:r>
        <w:tab/>
        <w:t>OPTIONAL,</w:t>
      </w:r>
    </w:p>
    <w:p w14:paraId="7F162C3A" w14:textId="77777777" w:rsidR="00267E6E" w:rsidRDefault="00F53A58">
      <w:pPr>
        <w:pStyle w:val="PL"/>
        <w:shd w:val="clear" w:color="auto" w:fill="E6E6E6"/>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7F162C3B" w14:textId="77777777" w:rsidR="00267E6E" w:rsidRDefault="00F53A58">
      <w:pPr>
        <w:pStyle w:val="PL"/>
        <w:shd w:val="clear" w:color="auto" w:fill="E6E6E6"/>
        <w:rPr>
          <w:snapToGrid w:val="0"/>
        </w:rPr>
      </w:pPr>
      <w:r>
        <w:rPr>
          <w:snapToGrid w:val="0"/>
        </w:rPr>
        <w:tab/>
        <w:t>nr-RSTD-ResultDiff-r16</w:t>
      </w:r>
      <w:r>
        <w:rPr>
          <w:snapToGrid w:val="0"/>
        </w:rPr>
        <w:tab/>
      </w:r>
      <w:r>
        <w:rPr>
          <w:snapToGrid w:val="0"/>
        </w:rPr>
        <w:tab/>
      </w:r>
      <w:r>
        <w:rPr>
          <w:snapToGrid w:val="0"/>
        </w:rPr>
        <w:tab/>
        <w:t>CHOICE {</w:t>
      </w:r>
    </w:p>
    <w:p w14:paraId="7F162C3C" w14:textId="77777777" w:rsidR="00267E6E" w:rsidRPr="00F53A58" w:rsidRDefault="00F53A58">
      <w:pPr>
        <w:pStyle w:val="PL"/>
        <w:shd w:val="clear" w:color="auto" w:fill="E6E6E6"/>
        <w:rPr>
          <w:snapToGrid w:val="0"/>
          <w:lang w:val="sv-SE"/>
        </w:rPr>
      </w:pPr>
      <w:r>
        <w:rPr>
          <w:snapToGrid w:val="0"/>
        </w:rPr>
        <w:tab/>
      </w:r>
      <w:r>
        <w:rPr>
          <w:snapToGrid w:val="0"/>
        </w:rPr>
        <w:tab/>
      </w:r>
      <w:r>
        <w:rPr>
          <w:snapToGrid w:val="0"/>
        </w:rPr>
        <w:tab/>
      </w:r>
      <w:r w:rsidRPr="00F53A58">
        <w:rPr>
          <w:snapToGrid w:val="0"/>
          <w:lang w:val="sv-SE"/>
        </w:rPr>
        <w:t>k0-r16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8191),</w:t>
      </w:r>
    </w:p>
    <w:p w14:paraId="7F162C3D"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k1-r16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4095),</w:t>
      </w:r>
    </w:p>
    <w:p w14:paraId="7F162C3E"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k2-r16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bCs/>
          <w:snapToGrid w:val="0"/>
          <w:lang w:val="sv-SE"/>
        </w:rPr>
        <w:t>2047</w:t>
      </w:r>
      <w:r w:rsidRPr="00F53A58">
        <w:rPr>
          <w:snapToGrid w:val="0"/>
          <w:lang w:val="sv-SE"/>
        </w:rPr>
        <w:t>),</w:t>
      </w:r>
    </w:p>
    <w:p w14:paraId="7F162C3F"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k3-r16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1023),</w:t>
      </w:r>
    </w:p>
    <w:p w14:paraId="7F162C40"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k4-r16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511),</w:t>
      </w:r>
    </w:p>
    <w:p w14:paraId="7F162C41"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k5-r16</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lang w:val="sv-SE"/>
        </w:rPr>
        <w:t>..</w:t>
      </w:r>
      <w:r w:rsidRPr="00F53A58">
        <w:rPr>
          <w:snapToGrid w:val="0"/>
          <w:lang w:val="sv-SE"/>
        </w:rPr>
        <w:t>255),</w:t>
      </w:r>
    </w:p>
    <w:p w14:paraId="7F162C42"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w:t>
      </w:r>
    </w:p>
    <w:p w14:paraId="7F162C43"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6</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(0..52422</w:t>
      </w:r>
      <w:r w:rsidRPr="00F53A58">
        <w:rPr>
          <w:snapToGrid w:val="0"/>
          <w:lang w:val="sv-SE" w:eastAsia="zh-CN"/>
        </w:rPr>
        <w:t>4</w:t>
      </w:r>
      <w:r w:rsidRPr="00F53A58">
        <w:rPr>
          <w:snapToGrid w:val="0"/>
          <w:lang w:val="sv-SE"/>
        </w:rPr>
        <w:t>)</w:t>
      </w:r>
      <w:r w:rsidRPr="00F53A58">
        <w:rPr>
          <w:snapToGrid w:val="0"/>
          <w:lang w:val="sv-SE" w:eastAsia="zh-CN"/>
        </w:rPr>
        <w:t>,</w:t>
      </w:r>
    </w:p>
    <w:p w14:paraId="7F162C44"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5</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(0..26211</w:t>
      </w:r>
      <w:r w:rsidRPr="00F53A58">
        <w:rPr>
          <w:snapToGrid w:val="0"/>
          <w:lang w:val="sv-SE" w:eastAsia="zh-CN"/>
        </w:rPr>
        <w:t>2</w:t>
      </w:r>
      <w:r w:rsidRPr="00F53A58">
        <w:rPr>
          <w:snapToGrid w:val="0"/>
          <w:lang w:val="sv-SE"/>
        </w:rPr>
        <w:t>)</w:t>
      </w:r>
      <w:r w:rsidRPr="00F53A58">
        <w:rPr>
          <w:snapToGrid w:val="0"/>
          <w:lang w:val="sv-SE" w:eastAsia="zh-CN"/>
        </w:rPr>
        <w:t>,</w:t>
      </w:r>
    </w:p>
    <w:p w14:paraId="7F162C45"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4</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(0..13105</w:t>
      </w:r>
      <w:r w:rsidRPr="00F53A58">
        <w:rPr>
          <w:snapToGrid w:val="0"/>
          <w:lang w:val="sv-SE" w:eastAsia="zh-CN"/>
        </w:rPr>
        <w:t>6</w:t>
      </w:r>
      <w:r w:rsidRPr="00F53A58">
        <w:rPr>
          <w:snapToGrid w:val="0"/>
          <w:lang w:val="sv-SE"/>
        </w:rPr>
        <w:t>)</w:t>
      </w:r>
      <w:r w:rsidRPr="00F53A58">
        <w:rPr>
          <w:snapToGrid w:val="0"/>
          <w:lang w:val="sv-SE" w:eastAsia="zh-CN"/>
        </w:rPr>
        <w:t>,</w:t>
      </w:r>
    </w:p>
    <w:p w14:paraId="7F162C46"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w:t>
      </w:r>
      <w:r w:rsidRPr="00F53A58">
        <w:rPr>
          <w:snapToGrid w:val="0"/>
          <w:lang w:val="sv-SE" w:eastAsia="zh-CN"/>
        </w:rPr>
        <w:t>3</w:t>
      </w:r>
      <w:r w:rsidRPr="00F53A58">
        <w:rPr>
          <w:snapToGrid w:val="0"/>
          <w:lang w:val="sv-SE"/>
        </w:rPr>
        <w:t>-r18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 xml:space="preserve">INTEGER </w:t>
      </w:r>
      <w:r w:rsidRPr="00F53A58">
        <w:rPr>
          <w:snapToGrid w:val="0"/>
          <w:lang w:val="sv-SE"/>
        </w:rPr>
        <w:t>(0..655</w:t>
      </w:r>
      <w:r w:rsidRPr="00F53A58">
        <w:rPr>
          <w:snapToGrid w:val="0"/>
          <w:lang w:val="sv-SE" w:eastAsia="zh-CN"/>
        </w:rPr>
        <w:t>28</w:t>
      </w:r>
      <w:r w:rsidRPr="00F53A58">
        <w:rPr>
          <w:snapToGrid w:val="0"/>
          <w:lang w:val="sv-SE"/>
        </w:rPr>
        <w:t>)</w:t>
      </w:r>
      <w:r w:rsidRPr="00F53A58">
        <w:rPr>
          <w:snapToGrid w:val="0"/>
          <w:lang w:val="sv-SE" w:eastAsia="zh-CN"/>
        </w:rPr>
        <w:t>,</w:t>
      </w:r>
    </w:p>
    <w:p w14:paraId="7F162C47" w14:textId="77777777" w:rsidR="00267E6E" w:rsidRPr="00F53A58" w:rsidRDefault="00F53A58">
      <w:pPr>
        <w:pStyle w:val="PL"/>
        <w:shd w:val="clear" w:color="auto" w:fill="E6E6E6"/>
        <w:rPr>
          <w:snapToGrid w:val="0"/>
          <w:lang w:val="sv-SE" w:eastAsia="zh-CN"/>
        </w:rPr>
      </w:pPr>
      <w:r w:rsidRPr="00F53A58">
        <w:rPr>
          <w:snapToGrid w:val="0"/>
          <w:lang w:val="sv-SE"/>
        </w:rPr>
        <w:tab/>
      </w:r>
      <w:r w:rsidRPr="00F53A58">
        <w:rPr>
          <w:snapToGrid w:val="0"/>
          <w:lang w:val="sv-SE"/>
        </w:rPr>
        <w:tab/>
      </w:r>
      <w:r w:rsidRPr="00F53A58">
        <w:rPr>
          <w:snapToGrid w:val="0"/>
          <w:lang w:val="sv-SE"/>
        </w:rPr>
        <w:tab/>
        <w:t>kMinus2-r18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(0..32764)</w:t>
      </w:r>
      <w:r w:rsidRPr="00F53A58">
        <w:rPr>
          <w:snapToGrid w:val="0"/>
          <w:lang w:val="sv-SE" w:eastAsia="zh-CN"/>
        </w:rPr>
        <w:t>,</w:t>
      </w:r>
    </w:p>
    <w:p w14:paraId="7F162C48" w14:textId="77777777" w:rsidR="00267E6E" w:rsidRPr="00F53A58" w:rsidRDefault="00F53A58">
      <w:pPr>
        <w:pStyle w:val="PL"/>
        <w:shd w:val="clear" w:color="auto" w:fill="E6E6E6"/>
        <w:rPr>
          <w:snapToGrid w:val="0"/>
          <w:lang w:val="sv-SE"/>
        </w:rPr>
      </w:pPr>
      <w:r w:rsidRPr="00F53A58">
        <w:rPr>
          <w:snapToGrid w:val="0"/>
          <w:lang w:val="sv-SE"/>
        </w:rPr>
        <w:tab/>
      </w:r>
      <w:r w:rsidRPr="00F53A58">
        <w:rPr>
          <w:snapToGrid w:val="0"/>
          <w:lang w:val="sv-SE"/>
        </w:rPr>
        <w:tab/>
      </w:r>
      <w:r w:rsidRPr="00F53A58">
        <w:rPr>
          <w:snapToGrid w:val="0"/>
          <w:lang w:val="sv-SE"/>
        </w:rPr>
        <w:tab/>
        <w:t>kMinus1-r18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(0..16382)</w:t>
      </w:r>
    </w:p>
    <w:p w14:paraId="7F162C49" w14:textId="77777777" w:rsidR="00267E6E" w:rsidRDefault="00F53A58">
      <w:pPr>
        <w:pStyle w:val="PL"/>
        <w:shd w:val="clear" w:color="auto" w:fill="E6E6E6"/>
        <w:rPr>
          <w:snapToGrid w:val="0"/>
        </w:rPr>
      </w:pPr>
      <w:r w:rsidRPr="00F53A58">
        <w:rPr>
          <w:snapToGrid w:val="0"/>
          <w:lang w:val="sv-SE"/>
        </w:rPr>
        <w:tab/>
      </w:r>
      <w:r>
        <w:rPr>
          <w:snapToGrid w:val="0"/>
        </w:rPr>
        <w:t>},</w:t>
      </w:r>
    </w:p>
    <w:p w14:paraId="7F162C4A" w14:textId="77777777" w:rsidR="00267E6E" w:rsidRDefault="00F53A58">
      <w:pPr>
        <w:pStyle w:val="PL"/>
        <w:shd w:val="clear" w:color="auto" w:fill="E6E6E6"/>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7F162C4B" w14:textId="77777777" w:rsidR="00267E6E" w:rsidRDefault="00F53A58">
      <w:pPr>
        <w:pStyle w:val="PL"/>
        <w:shd w:val="clear" w:color="auto" w:fill="E6E6E6"/>
        <w:rPr>
          <w:snapToGrid w:val="0"/>
        </w:rPr>
      </w:pPr>
      <w:r>
        <w:rPr>
          <w:snapToGrid w:val="0"/>
        </w:rPr>
        <w:tab/>
        <w:t>nr-DL-PRS-RSRP-ResultDiff-r16</w:t>
      </w:r>
      <w:r>
        <w:rPr>
          <w:snapToGrid w:val="0"/>
        </w:rPr>
        <w:tab/>
        <w:t>INTEGER (0</w:t>
      </w:r>
      <w:r>
        <w:t>..</w:t>
      </w:r>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162C4C" w14:textId="77777777" w:rsidR="00267E6E" w:rsidRDefault="00F53A58">
      <w:pPr>
        <w:pStyle w:val="PL"/>
        <w:shd w:val="clear" w:color="auto" w:fill="E6E6E6"/>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7F162C4D" w14:textId="77777777" w:rsidR="00267E6E" w:rsidRDefault="00F53A58">
      <w:pPr>
        <w:pStyle w:val="PL"/>
        <w:shd w:val="clear" w:color="auto" w:fill="E6E6E6"/>
        <w:rPr>
          <w:snapToGrid w:val="0"/>
        </w:rPr>
      </w:pPr>
      <w:r>
        <w:rPr>
          <w:snapToGrid w:val="0"/>
        </w:rPr>
        <w:tab/>
        <w:t>...,</w:t>
      </w:r>
    </w:p>
    <w:p w14:paraId="7F162C4E" w14:textId="77777777" w:rsidR="00267E6E" w:rsidRDefault="00F53A58">
      <w:pPr>
        <w:pStyle w:val="PL"/>
        <w:shd w:val="clear" w:color="auto" w:fill="E6E6E6"/>
        <w:rPr>
          <w:snapToGrid w:val="0"/>
        </w:rPr>
      </w:pPr>
      <w:r>
        <w:rPr>
          <w:snapToGrid w:val="0"/>
        </w:rPr>
        <w:tab/>
        <w:t>[[</w:t>
      </w:r>
    </w:p>
    <w:p w14:paraId="7F162C4F" w14:textId="77777777" w:rsidR="00267E6E" w:rsidRDefault="00F53A58">
      <w:pPr>
        <w:pStyle w:val="PL"/>
        <w:shd w:val="clear" w:color="auto" w:fill="E6E6E6"/>
        <w:rPr>
          <w:snapToGrid w:val="0"/>
        </w:rPr>
      </w:pPr>
      <w:r>
        <w:rPr>
          <w:snapToGrid w:val="0"/>
        </w:rPr>
        <w:tab/>
        <w:t>nr-UE-Rx-TEG-ID-r17</w:t>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r>
      <w:r>
        <w:rPr>
          <w:snapToGrid w:val="0"/>
        </w:rPr>
        <w:tab/>
        <w:t>OPTIONAL,</w:t>
      </w:r>
    </w:p>
    <w:p w14:paraId="7F162C50" w14:textId="77777777" w:rsidR="00267E6E" w:rsidRDefault="00F53A58">
      <w:pPr>
        <w:pStyle w:val="PL"/>
        <w:shd w:val="clear" w:color="auto" w:fill="E6E6E6"/>
      </w:pPr>
      <w:r>
        <w:rPr>
          <w:snapToGrid w:val="0"/>
        </w:rPr>
        <w:tab/>
        <w:t>nr-DL-PRS-FirstPathRSRP</w:t>
      </w:r>
      <w:r>
        <w:t>-ResultDiff-r17</w:t>
      </w:r>
    </w:p>
    <w:p w14:paraId="7F162C51" w14:textId="77777777" w:rsidR="00267E6E" w:rsidRDefault="00F53A58">
      <w:pPr>
        <w:pStyle w:val="PL"/>
        <w:shd w:val="clear" w:color="auto" w:fill="E6E6E6"/>
        <w:rPr>
          <w:snapToGrid w:val="0"/>
        </w:rPr>
      </w:pPr>
      <w:r>
        <w:tab/>
      </w:r>
      <w:r>
        <w:tab/>
      </w:r>
      <w:r>
        <w:tab/>
      </w:r>
      <w:r>
        <w:tab/>
      </w:r>
      <w:r>
        <w:tab/>
      </w:r>
      <w:r>
        <w:tab/>
      </w:r>
      <w:r>
        <w:tab/>
      </w:r>
      <w:r>
        <w:tab/>
      </w:r>
      <w:r>
        <w:tab/>
        <w:t>INTEGER (0..61)</w:t>
      </w:r>
      <w:r>
        <w:tab/>
      </w:r>
      <w:r>
        <w:tab/>
      </w:r>
      <w:r>
        <w:tab/>
      </w:r>
      <w:r>
        <w:tab/>
      </w:r>
      <w:r>
        <w:tab/>
      </w:r>
      <w:r>
        <w:tab/>
      </w:r>
      <w:r>
        <w:tab/>
      </w:r>
      <w:r>
        <w:tab/>
      </w:r>
      <w:r>
        <w:tab/>
        <w:t>OPTIONAL,</w:t>
      </w:r>
    </w:p>
    <w:p w14:paraId="7F162C52" w14:textId="77777777" w:rsidR="00267E6E" w:rsidRDefault="00F53A58">
      <w:pPr>
        <w:pStyle w:val="PL"/>
        <w:shd w:val="clear" w:color="auto" w:fill="E6E6E6"/>
      </w:pPr>
      <w:r>
        <w:rPr>
          <w:snapToGrid w:val="0"/>
        </w:rPr>
        <w:tab/>
        <w:t>nr-</w:t>
      </w:r>
      <w:r>
        <w:t>los-nlos-IndicatorPerResource-r17</w:t>
      </w:r>
    </w:p>
    <w:p w14:paraId="7F162C53" w14:textId="77777777" w:rsidR="00267E6E" w:rsidRDefault="00F53A58">
      <w:pPr>
        <w:pStyle w:val="PL"/>
        <w:shd w:val="clear" w:color="auto" w:fill="E6E6E6"/>
      </w:pPr>
      <w:r>
        <w:tab/>
      </w:r>
      <w:r>
        <w:tab/>
      </w:r>
      <w:r>
        <w:tab/>
      </w:r>
      <w:r>
        <w:tab/>
      </w:r>
      <w:r>
        <w:tab/>
      </w:r>
      <w:r>
        <w:tab/>
      </w:r>
      <w:r>
        <w:tab/>
      </w:r>
      <w:r>
        <w:tab/>
      </w:r>
      <w:r>
        <w:tab/>
      </w:r>
      <w:r>
        <w:t>LOS-NLOS-Indicator-r17</w:t>
      </w:r>
      <w:r>
        <w:tab/>
      </w:r>
      <w:r>
        <w:tab/>
      </w:r>
      <w:r>
        <w:tab/>
      </w:r>
      <w:r>
        <w:tab/>
      </w:r>
      <w:r>
        <w:tab/>
      </w:r>
      <w:r>
        <w:tab/>
      </w:r>
      <w:r>
        <w:tab/>
        <w:t>OPTIONAL,</w:t>
      </w:r>
    </w:p>
    <w:p w14:paraId="7F162C54" w14:textId="77777777" w:rsidR="00267E6E" w:rsidRDefault="00F53A58">
      <w:pPr>
        <w:pStyle w:val="PL"/>
        <w:shd w:val="clear" w:color="auto" w:fill="E6E6E6"/>
        <w:rPr>
          <w:snapToGrid w:val="0"/>
        </w:rPr>
      </w:pPr>
      <w:r>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14:paraId="7F162C55" w14:textId="77777777" w:rsidR="00267E6E" w:rsidRDefault="00F53A58">
      <w:pPr>
        <w:pStyle w:val="PL"/>
        <w:shd w:val="clear" w:color="auto" w:fill="E6E6E6"/>
        <w:rPr>
          <w:snapToGrid w:val="0"/>
        </w:rPr>
      </w:pPr>
      <w:r>
        <w:rPr>
          <w:snapToGrid w:val="0"/>
        </w:rPr>
        <w:tab/>
        <w:t>]],</w:t>
      </w:r>
    </w:p>
    <w:p w14:paraId="7F162C56" w14:textId="77777777" w:rsidR="00267E6E" w:rsidRDefault="00F53A58">
      <w:pPr>
        <w:pStyle w:val="PL"/>
        <w:shd w:val="clear" w:color="auto" w:fill="E6E6E6"/>
        <w:rPr>
          <w:snapToGrid w:val="0"/>
        </w:rPr>
      </w:pPr>
      <w:r>
        <w:rPr>
          <w:snapToGrid w:val="0"/>
        </w:rPr>
        <w:tab/>
        <w:t>[[</w:t>
      </w:r>
    </w:p>
    <w:p w14:paraId="7F162C57" w14:textId="77777777" w:rsidR="00267E6E" w:rsidRDefault="00F53A58">
      <w:pPr>
        <w:pStyle w:val="PL"/>
        <w:shd w:val="clear" w:color="auto" w:fill="E6E6E6"/>
        <w:rPr>
          <w:snapToGrid w:val="0"/>
        </w:rPr>
      </w:pPr>
      <w:r>
        <w:rPr>
          <w:snapToGrid w:val="0"/>
        </w:rPr>
        <w:tab/>
        <w:t>nr-MeasBasedOnAggregatedResources-r18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14:paraId="7F162C58" w14:textId="77777777" w:rsidR="00267E6E" w:rsidRDefault="00F53A58">
      <w:pPr>
        <w:pStyle w:val="PL"/>
        <w:shd w:val="clear" w:color="auto" w:fill="E6E6E6"/>
        <w:rPr>
          <w:snapToGrid w:val="0"/>
        </w:rPr>
      </w:pPr>
      <w:r>
        <w:rPr>
          <w:snapToGrid w:val="0"/>
        </w:rPr>
        <w:tab/>
        <w:t>nr-AggregatedDL-PRS-Resource</w:t>
      </w:r>
      <w:r>
        <w:rPr>
          <w:snapToGrid w:val="0"/>
          <w:lang w:eastAsia="zh-CN"/>
        </w:rPr>
        <w:t>Info</w:t>
      </w:r>
      <w:r>
        <w:rPr>
          <w:snapToGrid w:val="0"/>
        </w:rPr>
        <w:t>-List-r18</w:t>
      </w:r>
      <w:r>
        <w:rPr>
          <w:snapToGrid w:val="0"/>
        </w:rPr>
        <w:tab/>
        <w:t>SEQUENCE (SIZE (2.. 3)) OF</w:t>
      </w:r>
    </w:p>
    <w:p w14:paraId="7F162C59"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w:t>
      </w:r>
      <w:r>
        <w:rPr>
          <w:snapToGrid w:val="0"/>
          <w:lang w:eastAsia="zh-CN"/>
        </w:rPr>
        <w:t>Info</w:t>
      </w:r>
      <w:r>
        <w:rPr>
          <w:snapToGrid w:val="0"/>
        </w:rPr>
        <w:t>-Element-r18</w:t>
      </w:r>
      <w:r>
        <w:rPr>
          <w:snapToGrid w:val="0"/>
        </w:rPr>
        <w:tab/>
      </w:r>
      <w:r>
        <w:rPr>
          <w:snapToGrid w:val="0"/>
        </w:rPr>
        <w:tab/>
        <w:t>OPTIONAL,</w:t>
      </w:r>
    </w:p>
    <w:p w14:paraId="7F162C5A" w14:textId="77777777" w:rsidR="00267E6E" w:rsidRPr="00F53A58" w:rsidRDefault="00F53A58">
      <w:pPr>
        <w:pStyle w:val="PL"/>
        <w:shd w:val="clear" w:color="auto" w:fill="E6E6E6"/>
        <w:rPr>
          <w:snapToGrid w:val="0"/>
          <w:lang w:val="sv-SE"/>
        </w:rPr>
      </w:pPr>
      <w:r>
        <w:rPr>
          <w:snapToGrid w:val="0"/>
        </w:rPr>
        <w:tab/>
      </w:r>
      <w:r w:rsidRPr="00F53A58">
        <w:rPr>
          <w:snapToGrid w:val="0"/>
          <w:lang w:val="sv-SE"/>
        </w:rPr>
        <w:t>nr-RSCPD-r18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snapToGrid w:val="0"/>
          <w:lang w:val="sv-SE" w:eastAsia="zh-CN"/>
        </w:rPr>
        <w:t>3599</w:t>
      </w:r>
      <w:r w:rsidRPr="00F53A58">
        <w:rPr>
          <w:snapToGrid w:val="0"/>
          <w:lang w:val="sv-SE"/>
        </w:rPr>
        <w:t>)</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OPTIONAL,</w:t>
      </w:r>
    </w:p>
    <w:p w14:paraId="7F162C5B" w14:textId="77777777" w:rsidR="00267E6E" w:rsidRDefault="00F53A58">
      <w:pPr>
        <w:pStyle w:val="PL"/>
        <w:shd w:val="clear" w:color="auto" w:fill="E6E6E6"/>
        <w:rPr>
          <w:snapToGrid w:val="0"/>
        </w:rPr>
      </w:pPr>
      <w:r w:rsidRPr="00F53A58">
        <w:rPr>
          <w:snapToGrid w:val="0"/>
          <w:lang w:val="sv-SE"/>
        </w:rPr>
        <w:tab/>
      </w:r>
      <w:r>
        <w:rPr>
          <w:snapToGrid w:val="0"/>
        </w:rPr>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14:paraId="7F162C5C" w14:textId="77777777" w:rsidR="00267E6E" w:rsidRDefault="00F53A58">
      <w:pPr>
        <w:pStyle w:val="PL"/>
        <w:shd w:val="clear" w:color="auto" w:fill="E6E6E6"/>
        <w:rPr>
          <w:snapToGrid w:val="0"/>
        </w:rPr>
      </w:pPr>
      <w:r>
        <w:rPr>
          <w:snapToGrid w:val="0"/>
        </w:rPr>
        <w:tab/>
        <w:t>nr-RSCPD-AdditionalMeasurementsAddSamples-r18</w:t>
      </w:r>
      <w:r>
        <w:rPr>
          <w:snapToGrid w:val="0"/>
        </w:rPr>
        <w:tab/>
      </w:r>
    </w:p>
    <w:p w14:paraId="7F162C5D"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(1..nrNumOfSamples-1-r18 )) OF</w:t>
      </w:r>
    </w:p>
    <w:p w14:paraId="7F162C5E"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NR-RSCPD-AdditionalMeasurement</w:t>
      </w:r>
      <w:r>
        <w:rPr>
          <w:snapToGrid w:val="0"/>
          <w:lang w:eastAsia="zh-CN"/>
        </w:rPr>
        <w:t>Samples</w:t>
      </w:r>
      <w:r>
        <w:rPr>
          <w:snapToGrid w:val="0"/>
        </w:rPr>
        <w:t>Element-r18</w:t>
      </w:r>
      <w:r>
        <w:rPr>
          <w:snapToGrid w:val="0"/>
        </w:rPr>
        <w:tab/>
        <w:t>OPTIONAL,</w:t>
      </w:r>
    </w:p>
    <w:p w14:paraId="7F162C5F" w14:textId="77777777" w:rsidR="00267E6E" w:rsidRDefault="00F53A58">
      <w:pPr>
        <w:pStyle w:val="PL"/>
        <w:shd w:val="clear" w:color="auto" w:fill="E6E6E6"/>
        <w:rPr>
          <w:snapToGrid w:val="0"/>
        </w:rPr>
      </w:pPr>
      <w:r>
        <w:rPr>
          <w:snapToGrid w:val="0"/>
        </w:rPr>
        <w:tab/>
        <w:t>nr-ReportDL-PRS-MeasBasedOnSingleOrMultiHopRx-r18</w:t>
      </w:r>
    </w:p>
    <w:p w14:paraId="7F162C60" w14:textId="77777777" w:rsidR="00267E6E" w:rsidRDefault="00F53A58">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ENUMERATED { </w:t>
      </w:r>
      <w:proofErr w:type="spellStart"/>
      <w:r>
        <w:rPr>
          <w:snapToGrid w:val="0"/>
        </w:rPr>
        <w:t>singleHop</w:t>
      </w:r>
      <w:proofErr w:type="spellEnd"/>
      <w:r>
        <w:rPr>
          <w:snapToGrid w:val="0"/>
        </w:rPr>
        <w:t xml:space="preserve">, </w:t>
      </w:r>
      <w:proofErr w:type="spellStart"/>
      <w:r>
        <w:rPr>
          <w:snapToGrid w:val="0"/>
        </w:rPr>
        <w:t>multipleHop</w:t>
      </w:r>
      <w:proofErr w:type="spellEnd"/>
      <w:r>
        <w:rPr>
          <w:snapToGrid w:val="0"/>
        </w:rPr>
        <w:t xml:space="preserve"> }</w:t>
      </w:r>
      <w:r>
        <w:rPr>
          <w:snapToGrid w:val="0"/>
        </w:rPr>
        <w:tab/>
      </w:r>
      <w:r>
        <w:rPr>
          <w:snapToGrid w:val="0"/>
        </w:rPr>
        <w:tab/>
      </w:r>
      <w:r>
        <w:rPr>
          <w:snapToGrid w:val="0"/>
        </w:rPr>
        <w:tab/>
      </w:r>
      <w:r>
        <w:rPr>
          <w:snapToGrid w:val="0"/>
        </w:rPr>
        <w:tab/>
        <w:t>OPTIONAL</w:t>
      </w:r>
    </w:p>
    <w:p w14:paraId="7F162C61" w14:textId="77777777" w:rsidR="00267E6E" w:rsidRDefault="00F53A58">
      <w:pPr>
        <w:pStyle w:val="PL"/>
        <w:shd w:val="clear" w:color="auto" w:fill="E6E6E6"/>
        <w:rPr>
          <w:snapToGrid w:val="0"/>
        </w:rPr>
      </w:pPr>
      <w:r>
        <w:rPr>
          <w:snapToGrid w:val="0"/>
        </w:rPr>
        <w:tab/>
        <w:t>]]</w:t>
      </w:r>
    </w:p>
    <w:p w14:paraId="7F162C62" w14:textId="77777777" w:rsidR="00267E6E" w:rsidRDefault="00F53A58">
      <w:pPr>
        <w:pStyle w:val="PL"/>
        <w:shd w:val="clear" w:color="auto" w:fill="E6E6E6"/>
        <w:rPr>
          <w:snapToGrid w:val="0"/>
        </w:rPr>
      </w:pPr>
      <w:r>
        <w:rPr>
          <w:snapToGrid w:val="0"/>
        </w:rPr>
        <w:t>}</w:t>
      </w:r>
    </w:p>
    <w:p w14:paraId="7F162C63" w14:textId="77777777" w:rsidR="00267E6E" w:rsidRDefault="00267E6E">
      <w:pPr>
        <w:pStyle w:val="PL"/>
        <w:shd w:val="clear" w:color="auto" w:fill="E6E6E6"/>
        <w:rPr>
          <w:snapToGrid w:val="0"/>
        </w:rPr>
      </w:pPr>
    </w:p>
    <w:p w14:paraId="7F162C64" w14:textId="77777777" w:rsidR="00267E6E" w:rsidRDefault="00F53A58">
      <w:pPr>
        <w:pStyle w:val="PL"/>
        <w:shd w:val="clear" w:color="auto" w:fill="E6E6E6"/>
        <w:rPr>
          <w:snapToGrid w:val="0"/>
        </w:rPr>
      </w:pPr>
      <w:r>
        <w:rPr>
          <w:snapToGrid w:val="0"/>
        </w:rPr>
        <w:t>NR-RSCPD-AdditionalMeasurement</w:t>
      </w:r>
      <w:r>
        <w:rPr>
          <w:snapToGrid w:val="0"/>
          <w:lang w:eastAsia="zh-CN"/>
        </w:rPr>
        <w:t>Samples</w:t>
      </w:r>
      <w:r>
        <w:rPr>
          <w:snapToGrid w:val="0"/>
        </w:rPr>
        <w:t>Element-r18 ::= SEQUENCE {</w:t>
      </w:r>
    </w:p>
    <w:p w14:paraId="7F162C65" w14:textId="77777777" w:rsidR="00267E6E" w:rsidRPr="00F53A58" w:rsidRDefault="00F53A58">
      <w:pPr>
        <w:pStyle w:val="PL"/>
        <w:shd w:val="clear" w:color="auto" w:fill="E6E6E6"/>
        <w:rPr>
          <w:snapToGrid w:val="0"/>
          <w:lang w:val="sv-SE"/>
        </w:rPr>
      </w:pPr>
      <w:r>
        <w:rPr>
          <w:snapToGrid w:val="0"/>
        </w:rPr>
        <w:tab/>
      </w:r>
      <w:r w:rsidRPr="00F53A58">
        <w:rPr>
          <w:snapToGrid w:val="0"/>
          <w:lang w:val="sv-SE"/>
        </w:rPr>
        <w:t>nr-RSCPD-r18</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INTEGER (0..</w:t>
      </w:r>
      <w:r w:rsidRPr="00F53A58">
        <w:rPr>
          <w:snapToGrid w:val="0"/>
          <w:lang w:val="sv-SE" w:eastAsia="zh-CN"/>
        </w:rPr>
        <w:t>3599</w:t>
      </w:r>
      <w:r w:rsidRPr="00F53A58">
        <w:rPr>
          <w:snapToGrid w:val="0"/>
          <w:lang w:val="sv-SE"/>
        </w:rPr>
        <w:t>)</w:t>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r>
      <w:r w:rsidRPr="00F53A58">
        <w:rPr>
          <w:snapToGrid w:val="0"/>
          <w:lang w:val="sv-SE"/>
        </w:rPr>
        <w:tab/>
        <w:t>OPTIONAL,</w:t>
      </w:r>
    </w:p>
    <w:p w14:paraId="7F162C66" w14:textId="77777777" w:rsidR="00267E6E" w:rsidRDefault="00F53A58">
      <w:pPr>
        <w:pStyle w:val="PL"/>
        <w:shd w:val="clear" w:color="auto" w:fill="E6E6E6"/>
        <w:rPr>
          <w:snapToGrid w:val="0"/>
        </w:rPr>
      </w:pPr>
      <w:r w:rsidRPr="00F53A58">
        <w:rPr>
          <w:snapToGrid w:val="0"/>
          <w:lang w:val="sv-SE"/>
        </w:rPr>
        <w:lastRenderedPageBreak/>
        <w:tab/>
      </w:r>
      <w:r>
        <w:rPr>
          <w:snapToGrid w:val="0"/>
        </w:rPr>
        <w:t>nr-PhaseQuality-r18</w:t>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162C67" w14:textId="77777777" w:rsidR="00267E6E" w:rsidRDefault="00F53A58">
      <w:pPr>
        <w:pStyle w:val="PL"/>
        <w:shd w:val="clear" w:color="auto" w:fill="E6E6E6"/>
        <w:rPr>
          <w:snapToGrid w:val="0"/>
        </w:rPr>
      </w:pPr>
      <w:r>
        <w:rPr>
          <w:snapToGrid w:val="0"/>
        </w:rPr>
        <w:tab/>
        <w:t>nr-TimeStamp-r18</w:t>
      </w:r>
      <w:r>
        <w:rPr>
          <w:snapToGrid w:val="0"/>
        </w:rPr>
        <w:tab/>
      </w:r>
      <w:r>
        <w:rPr>
          <w:snapToGrid w:val="0"/>
        </w:rPr>
        <w:tab/>
      </w:r>
      <w:r>
        <w:rPr>
          <w:snapToGrid w:val="0"/>
        </w:rPr>
        <w:tab/>
      </w:r>
      <w:r>
        <w:rPr>
          <w:snapToGrid w:val="0"/>
        </w:rPr>
        <w:tab/>
      </w:r>
      <w:r>
        <w:rPr>
          <w:snapToGrid w:val="0"/>
        </w:rPr>
        <w:tab/>
        <w:t>NR-TimeStamp-r16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162C68" w14:textId="77777777" w:rsidR="00267E6E" w:rsidRDefault="00F53A58">
      <w:pPr>
        <w:pStyle w:val="PL"/>
        <w:shd w:val="clear" w:color="auto" w:fill="E6E6E6"/>
        <w:rPr>
          <w:snapToGrid w:val="0"/>
        </w:rPr>
      </w:pPr>
      <w:r>
        <w:rPr>
          <w:snapToGrid w:val="0"/>
        </w:rPr>
        <w:tab/>
        <w:t>...</w:t>
      </w:r>
    </w:p>
    <w:p w14:paraId="7F162C69" w14:textId="77777777" w:rsidR="00267E6E" w:rsidRDefault="00F53A58">
      <w:pPr>
        <w:pStyle w:val="PL"/>
        <w:shd w:val="clear" w:color="auto" w:fill="E6E6E6"/>
        <w:rPr>
          <w:snapToGrid w:val="0"/>
        </w:rPr>
      </w:pPr>
      <w:r>
        <w:rPr>
          <w:snapToGrid w:val="0"/>
        </w:rPr>
        <w:t>}</w:t>
      </w:r>
    </w:p>
    <w:p w14:paraId="7F162C6A" w14:textId="77777777" w:rsidR="00267E6E" w:rsidRDefault="00267E6E">
      <w:pPr>
        <w:pStyle w:val="PL"/>
        <w:shd w:val="clear" w:color="auto" w:fill="E6E6E6"/>
      </w:pPr>
    </w:p>
    <w:p w14:paraId="7F162C6B" w14:textId="77777777" w:rsidR="00267E6E" w:rsidRDefault="00F53A58">
      <w:pPr>
        <w:pStyle w:val="PL"/>
        <w:shd w:val="clear" w:color="auto" w:fill="E6E6E6"/>
      </w:pPr>
      <w:r>
        <w:t>-- ASN1STOP</w:t>
      </w:r>
    </w:p>
    <w:p w14:paraId="7F162C6C" w14:textId="77777777" w:rsidR="00267E6E" w:rsidRPr="00F53A58" w:rsidRDefault="00267E6E">
      <w:pPr>
        <w:rPr>
          <w:snapToGrid w:val="0"/>
          <w:lang w:val="en-US"/>
        </w:rPr>
      </w:pPr>
    </w:p>
    <w:p w14:paraId="7F162C6D" w14:textId="77777777" w:rsidR="00267E6E" w:rsidRDefault="00267E6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267E6E" w14:paraId="7F162C70" w14:textId="77777777">
        <w:trPr>
          <w:cantSplit/>
          <w:tblHeader/>
        </w:trPr>
        <w:tc>
          <w:tcPr>
            <w:tcW w:w="2268" w:type="dxa"/>
          </w:tcPr>
          <w:p w14:paraId="7F162C6E" w14:textId="77777777" w:rsidR="00267E6E" w:rsidRDefault="00F53A58">
            <w:pPr>
              <w:pStyle w:val="TAH"/>
            </w:pPr>
            <w:r>
              <w:t>Conditional presence</w:t>
            </w:r>
          </w:p>
        </w:tc>
        <w:tc>
          <w:tcPr>
            <w:tcW w:w="7371" w:type="dxa"/>
          </w:tcPr>
          <w:p w14:paraId="7F162C6F" w14:textId="77777777" w:rsidR="00267E6E" w:rsidRDefault="00F53A58">
            <w:pPr>
              <w:pStyle w:val="TAH"/>
            </w:pPr>
            <w:r>
              <w:t>Explanation</w:t>
            </w:r>
          </w:p>
        </w:tc>
      </w:tr>
      <w:tr w:rsidR="00267E6E" w14:paraId="7F162C73" w14:textId="77777777">
        <w:trPr>
          <w:cantSplit/>
        </w:trPr>
        <w:tc>
          <w:tcPr>
            <w:tcW w:w="2268" w:type="dxa"/>
          </w:tcPr>
          <w:p w14:paraId="7F162C71" w14:textId="77777777" w:rsidR="00267E6E" w:rsidRDefault="00F53A58">
            <w:pPr>
              <w:pStyle w:val="TAL"/>
              <w:rPr>
                <w:i/>
              </w:rPr>
            </w:pPr>
            <w:proofErr w:type="spellStart"/>
            <w:r>
              <w:rPr>
                <w:i/>
              </w:rPr>
              <w:t>UERxTEG</w:t>
            </w:r>
            <w:proofErr w:type="spellEnd"/>
          </w:p>
        </w:tc>
        <w:tc>
          <w:tcPr>
            <w:tcW w:w="7371" w:type="dxa"/>
          </w:tcPr>
          <w:p w14:paraId="7F162C72" w14:textId="77777777" w:rsidR="00267E6E" w:rsidRDefault="00F53A58">
            <w:pPr>
              <w:pStyle w:val="TAL"/>
            </w:pPr>
            <w:r>
              <w:t xml:space="preserve">The field is optionally present, need OP, if the field </w:t>
            </w:r>
            <w:r>
              <w:rPr>
                <w:i/>
                <w:iCs/>
                <w:snapToGrid w:val="0"/>
              </w:rPr>
              <w:t>nr-UE-Rx-TEG-ID</w:t>
            </w:r>
            <w:r>
              <w:rPr>
                <w:i/>
                <w:iCs/>
              </w:rPr>
              <w:t xml:space="preserve"> </w:t>
            </w:r>
            <w:r>
              <w:t>is present; otherwise it is not present.</w:t>
            </w:r>
          </w:p>
        </w:tc>
      </w:tr>
    </w:tbl>
    <w:p w14:paraId="7F162C74" w14:textId="77777777" w:rsidR="00267E6E" w:rsidRDefault="00267E6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67E6E" w14:paraId="7F162C76" w14:textId="77777777">
        <w:tc>
          <w:tcPr>
            <w:tcW w:w="9639" w:type="dxa"/>
          </w:tcPr>
          <w:p w14:paraId="7F162C75" w14:textId="77777777" w:rsidR="00267E6E" w:rsidRDefault="00F53A58">
            <w:pPr>
              <w:pStyle w:val="TAH"/>
              <w:keepNext w:val="0"/>
              <w:keepLines w:val="0"/>
              <w:widowControl w:val="0"/>
            </w:pPr>
            <w:r>
              <w:rPr>
                <w:i/>
              </w:rPr>
              <w:t>NR-DL-TDOA-</w:t>
            </w:r>
            <w:proofErr w:type="spellStart"/>
            <w:r>
              <w:rPr>
                <w:i/>
              </w:rPr>
              <w:t>SignalMeasurementInformation</w:t>
            </w:r>
            <w:proofErr w:type="spellEnd"/>
            <w:r>
              <w:rPr>
                <w:iCs/>
              </w:rPr>
              <w:t xml:space="preserve"> field descriptions</w:t>
            </w:r>
          </w:p>
        </w:tc>
      </w:tr>
      <w:tr w:rsidR="00267E6E" w14:paraId="7F162C79" w14:textId="77777777">
        <w:tc>
          <w:tcPr>
            <w:tcW w:w="9639" w:type="dxa"/>
          </w:tcPr>
          <w:p w14:paraId="7F162C77" w14:textId="77777777" w:rsidR="00267E6E" w:rsidRDefault="00F53A58">
            <w:pPr>
              <w:pStyle w:val="TAL"/>
              <w:rPr>
                <w:b/>
                <w:bCs/>
                <w:i/>
                <w:iCs/>
              </w:rPr>
            </w:pPr>
            <w:r>
              <w:rPr>
                <w:b/>
                <w:bCs/>
                <w:i/>
                <w:iCs/>
              </w:rPr>
              <w:t>nr-UE-</w:t>
            </w:r>
            <w:proofErr w:type="spellStart"/>
            <w:r>
              <w:rPr>
                <w:b/>
                <w:bCs/>
                <w:i/>
                <w:iCs/>
              </w:rPr>
              <w:t>RxTEG</w:t>
            </w:r>
            <w:proofErr w:type="spellEnd"/>
            <w:r>
              <w:rPr>
                <w:b/>
                <w:bCs/>
                <w:i/>
                <w:iCs/>
              </w:rPr>
              <w:t>-</w:t>
            </w:r>
            <w:proofErr w:type="spellStart"/>
            <w:r>
              <w:rPr>
                <w:b/>
                <w:bCs/>
                <w:i/>
                <w:iCs/>
              </w:rPr>
              <w:t>TimingErrorMargin</w:t>
            </w:r>
            <w:proofErr w:type="spellEnd"/>
          </w:p>
          <w:p w14:paraId="7F162C78" w14:textId="77777777" w:rsidR="00267E6E" w:rsidRDefault="00F53A58">
            <w:pPr>
              <w:pStyle w:val="TAL"/>
              <w:rPr>
                <w:b/>
                <w:i/>
              </w:rPr>
            </w:pPr>
            <w:r>
              <w:t xml:space="preserve">This field specifies the UE Rx TEG timing error margin value for all the UE Rx TEGs within one </w:t>
            </w:r>
            <w:r>
              <w:rPr>
                <w:i/>
              </w:rPr>
              <w:t>NR-DL-TDOA-</w:t>
            </w:r>
            <w:proofErr w:type="spellStart"/>
            <w:r>
              <w:rPr>
                <w:i/>
              </w:rPr>
              <w:t>SignalMeasurementInformation</w:t>
            </w:r>
            <w:proofErr w:type="spellEnd"/>
            <w:r>
              <w:t>.</w:t>
            </w:r>
            <w:r>
              <w:rPr>
                <w:snapToGrid w:val="0"/>
              </w:rPr>
              <w:t xml:space="preserve"> </w:t>
            </w:r>
            <w:r>
              <w:t xml:space="preserve">If the </w:t>
            </w:r>
            <w:r>
              <w:rPr>
                <w:i/>
                <w:iCs/>
              </w:rPr>
              <w:t xml:space="preserve">nr-UE-Rx-TEG-ID </w:t>
            </w:r>
            <w:r>
              <w:t xml:space="preserve">is present and this field is absent, the receiver should </w:t>
            </w:r>
            <w:r>
              <w:t>consider the UE Rx TEG timing error margin value to be the maximum applicable value as defined in TS 38.133 [46].</w:t>
            </w:r>
          </w:p>
        </w:tc>
      </w:tr>
      <w:tr w:rsidR="00267E6E" w14:paraId="7F162C7D" w14:textId="77777777">
        <w:tc>
          <w:tcPr>
            <w:tcW w:w="9639" w:type="dxa"/>
          </w:tcPr>
          <w:p w14:paraId="7F162C7A" w14:textId="77777777" w:rsidR="00267E6E" w:rsidRDefault="00F53A58">
            <w:pPr>
              <w:pStyle w:val="TAL"/>
              <w:rPr>
                <w:b/>
                <w:i/>
                <w:lang w:eastAsia="zh-CN"/>
              </w:rPr>
            </w:pPr>
            <w:r>
              <w:rPr>
                <w:b/>
                <w:i/>
              </w:rPr>
              <w:t>dl-PRS-ID</w:t>
            </w:r>
          </w:p>
          <w:p w14:paraId="7F162C7B" w14:textId="77777777" w:rsidR="00267E6E" w:rsidRDefault="00F53A58">
            <w:pPr>
              <w:pStyle w:val="TAL"/>
              <w:keepNext w:val="0"/>
              <w:keepLines w:val="0"/>
              <w:rPr>
                <w:bCs/>
                <w:iCs/>
              </w:rPr>
            </w:pPr>
            <w:r>
              <w:rPr>
                <w:bCs/>
                <w:iCs/>
              </w:rPr>
              <w:t xml:space="preserve">This field is used along with a DL-PRS Resource Set ID and a DL-PRS Resources ID to uniquely identify a DL-PRS Resource. This ID </w:t>
            </w:r>
            <w:r>
              <w:rPr>
                <w:bCs/>
                <w:iCs/>
              </w:rPr>
              <w:t>can be associated with multiple DL-PRS Resource Sets associated with a single TRP.</w:t>
            </w:r>
          </w:p>
          <w:p w14:paraId="7F162C7C" w14:textId="77777777" w:rsidR="00267E6E" w:rsidRDefault="00F53A58">
            <w:pPr>
              <w:pStyle w:val="TAL"/>
            </w:pPr>
            <w:r>
              <w:rPr>
                <w:bCs/>
                <w:iCs/>
              </w:rPr>
              <w:t>Each TRP should only be associated with one such ID.</w:t>
            </w:r>
          </w:p>
        </w:tc>
      </w:tr>
      <w:tr w:rsidR="00267E6E" w14:paraId="7F162C80" w14:textId="77777777">
        <w:tc>
          <w:tcPr>
            <w:tcW w:w="9639" w:type="dxa"/>
          </w:tcPr>
          <w:p w14:paraId="7F162C7E" w14:textId="77777777" w:rsidR="00267E6E" w:rsidRDefault="00F53A58">
            <w:pPr>
              <w:pStyle w:val="TAL"/>
              <w:rPr>
                <w:b/>
                <w:i/>
                <w:lang w:eastAsia="zh-CN"/>
              </w:rPr>
            </w:pPr>
            <w:r>
              <w:rPr>
                <w:b/>
                <w:i/>
              </w:rPr>
              <w:t>nr-</w:t>
            </w:r>
            <w:proofErr w:type="spellStart"/>
            <w:r>
              <w:rPr>
                <w:b/>
                <w:i/>
              </w:rPr>
              <w:t>PhysCellID</w:t>
            </w:r>
            <w:proofErr w:type="spellEnd"/>
          </w:p>
          <w:p w14:paraId="7F162C7F" w14:textId="77777777" w:rsidR="00267E6E" w:rsidRDefault="00F53A58">
            <w:pPr>
              <w:pStyle w:val="TAL"/>
            </w:pPr>
            <w:r>
              <w:rPr>
                <w:bCs/>
                <w:iCs/>
              </w:rPr>
              <w:t>This field specifies the physical cell identity of the associated TRP, as defined in TS 38.331 [35].</w:t>
            </w:r>
          </w:p>
        </w:tc>
      </w:tr>
      <w:tr w:rsidR="00267E6E" w14:paraId="7F162C83" w14:textId="77777777">
        <w:tc>
          <w:tcPr>
            <w:tcW w:w="9639" w:type="dxa"/>
          </w:tcPr>
          <w:p w14:paraId="7F162C81" w14:textId="77777777" w:rsidR="00267E6E" w:rsidRDefault="00F53A58">
            <w:pPr>
              <w:pStyle w:val="TAL"/>
              <w:rPr>
                <w:b/>
                <w:i/>
                <w:lang w:eastAsia="zh-CN"/>
              </w:rPr>
            </w:pPr>
            <w:r>
              <w:rPr>
                <w:b/>
                <w:i/>
              </w:rPr>
              <w:t>nr-</w:t>
            </w:r>
            <w:proofErr w:type="spellStart"/>
            <w:r>
              <w:rPr>
                <w:b/>
                <w:i/>
              </w:rPr>
              <w:t>CellGlobalID</w:t>
            </w:r>
            <w:proofErr w:type="spellEnd"/>
          </w:p>
          <w:p w14:paraId="7F162C82" w14:textId="77777777" w:rsidR="00267E6E" w:rsidRDefault="00F53A58">
            <w:pPr>
              <w:pStyle w:val="TAL"/>
            </w:pPr>
            <w:r>
              <w:rPr>
                <w:bCs/>
                <w:iCs/>
              </w:rPr>
              <w:t>This field specifies the NCGI, the globally unique identity of a cell in NR, of the associated TRP, as defined in TS 38.331 [35].</w:t>
            </w:r>
          </w:p>
        </w:tc>
      </w:tr>
      <w:tr w:rsidR="00267E6E" w14:paraId="7F162C86" w14:textId="77777777">
        <w:tc>
          <w:tcPr>
            <w:tcW w:w="9639" w:type="dxa"/>
          </w:tcPr>
          <w:p w14:paraId="7F162C84" w14:textId="77777777" w:rsidR="00267E6E" w:rsidRDefault="00F53A58">
            <w:pPr>
              <w:pStyle w:val="TAL"/>
              <w:rPr>
                <w:b/>
                <w:i/>
                <w:lang w:eastAsia="zh-CN"/>
              </w:rPr>
            </w:pPr>
            <w:r>
              <w:rPr>
                <w:b/>
                <w:i/>
              </w:rPr>
              <w:t>nr-ARFCN</w:t>
            </w:r>
          </w:p>
          <w:p w14:paraId="7F162C85" w14:textId="77777777" w:rsidR="00267E6E" w:rsidRDefault="00F53A58">
            <w:pPr>
              <w:pStyle w:val="TAL"/>
            </w:pPr>
            <w:r>
              <w:rPr>
                <w:bCs/>
                <w:iCs/>
              </w:rPr>
              <w:t xml:space="preserve">This field specifies the NR-ARFCN of the TRP's CD-SSB (as defined in TS 38.300 [47]) corresponding to </w:t>
            </w:r>
            <w:r>
              <w:rPr>
                <w:bCs/>
                <w:i/>
              </w:rPr>
              <w:t>nr-</w:t>
            </w:r>
            <w:proofErr w:type="spellStart"/>
            <w:r>
              <w:rPr>
                <w:bCs/>
                <w:i/>
              </w:rPr>
              <w:t>PhysCellID</w:t>
            </w:r>
            <w:proofErr w:type="spellEnd"/>
            <w:r>
              <w:rPr>
                <w:bCs/>
                <w:iCs/>
              </w:rPr>
              <w:t>.</w:t>
            </w:r>
          </w:p>
        </w:tc>
      </w:tr>
      <w:tr w:rsidR="00267E6E" w14:paraId="7F162C89" w14:textId="77777777">
        <w:tc>
          <w:tcPr>
            <w:tcW w:w="9639" w:type="dxa"/>
          </w:tcPr>
          <w:p w14:paraId="7F162C87" w14:textId="77777777" w:rsidR="00267E6E" w:rsidRDefault="00F53A58">
            <w:pPr>
              <w:pStyle w:val="TAL"/>
              <w:keepNext w:val="0"/>
              <w:keepLines w:val="0"/>
              <w:widowControl w:val="0"/>
              <w:rPr>
                <w:b/>
                <w:i/>
                <w:lang w:eastAsia="zh-CN"/>
              </w:rPr>
            </w:pPr>
            <w:r>
              <w:rPr>
                <w:b/>
                <w:i/>
                <w:lang w:eastAsia="zh-CN"/>
              </w:rPr>
              <w:t>nr-</w:t>
            </w:r>
            <w:proofErr w:type="spellStart"/>
            <w:r>
              <w:rPr>
                <w:b/>
                <w:i/>
                <w:lang w:eastAsia="zh-CN"/>
              </w:rPr>
              <w:t>TimeStamp</w:t>
            </w:r>
            <w:proofErr w:type="spellEnd"/>
          </w:p>
          <w:p w14:paraId="7F162C88" w14:textId="77777777" w:rsidR="00267E6E" w:rsidRDefault="00F53A58">
            <w:pPr>
              <w:pStyle w:val="TAL"/>
              <w:rPr>
                <w:b/>
                <w:i/>
              </w:rPr>
            </w:pPr>
            <w:r>
              <w:rPr>
                <w:lang w:eastAsia="zh-CN"/>
              </w:rPr>
              <w:t>This field specifies the time instance at which the TOA</w:t>
            </w:r>
            <w:r>
              <w:rPr>
                <w:rFonts w:eastAsia="Yu Mincho"/>
                <w:lang w:eastAsia="zh-CN"/>
              </w:rPr>
              <w:t>, RSCP (if included)</w:t>
            </w:r>
            <w:r>
              <w:rPr>
                <w:lang w:eastAsia="zh-CN"/>
              </w:rPr>
              <w:t xml:space="preserve"> and DL PRS-RSRP/RSRPP (if included) measurement is performed. The </w:t>
            </w:r>
            <w:r>
              <w:rPr>
                <w:i/>
                <w:iCs/>
                <w:lang w:eastAsia="zh-CN"/>
              </w:rPr>
              <w:t>nr-SFN,</w:t>
            </w:r>
            <w:r>
              <w:rPr>
                <w:lang w:eastAsia="zh-CN"/>
              </w:rPr>
              <w:t xml:space="preserve"> </w:t>
            </w:r>
            <w:r>
              <w:rPr>
                <w:i/>
                <w:iCs/>
                <w:lang w:eastAsia="zh-CN"/>
              </w:rPr>
              <w:t>nr-Slot</w:t>
            </w:r>
            <w:r>
              <w:rPr>
                <w:lang w:eastAsia="zh-CN"/>
              </w:rPr>
              <w:t xml:space="preserve"> </w:t>
            </w:r>
            <w:r>
              <w:rPr>
                <w:rFonts w:eastAsia="Yu Mincho"/>
                <w:lang w:eastAsia="zh-CN"/>
              </w:rPr>
              <w:t xml:space="preserve">and </w:t>
            </w:r>
            <w:r>
              <w:rPr>
                <w:rFonts w:eastAsia="Yu Mincho"/>
                <w:i/>
                <w:lang w:eastAsia="zh-CN"/>
              </w:rPr>
              <w:t>nr-Symbol</w:t>
            </w:r>
            <w:r>
              <w:rPr>
                <w:rFonts w:eastAsia="Yu Mincho"/>
                <w:lang w:eastAsia="zh-CN"/>
              </w:rPr>
              <w:t xml:space="preserve"> (if included)</w:t>
            </w:r>
            <w:r>
              <w:rPr>
                <w:lang w:eastAsia="zh-CN"/>
              </w:rPr>
              <w:t xml:space="preserve"> in IE </w:t>
            </w:r>
            <w:r>
              <w:rPr>
                <w:i/>
                <w:iCs/>
                <w:lang w:eastAsia="zh-CN"/>
              </w:rPr>
              <w:t>NR-</w:t>
            </w:r>
            <w:proofErr w:type="spellStart"/>
            <w:r>
              <w:rPr>
                <w:i/>
                <w:iCs/>
                <w:lang w:eastAsia="zh-CN"/>
              </w:rPr>
              <w:t>TimeStamp</w:t>
            </w:r>
            <w:proofErr w:type="spellEnd"/>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tc>
      </w:tr>
      <w:tr w:rsidR="00267E6E" w14:paraId="7F162C8C" w14:textId="77777777">
        <w:tc>
          <w:tcPr>
            <w:tcW w:w="9639" w:type="dxa"/>
          </w:tcPr>
          <w:p w14:paraId="7F162C8A" w14:textId="77777777" w:rsidR="00267E6E" w:rsidRDefault="00F53A58">
            <w:pPr>
              <w:pStyle w:val="TAL"/>
              <w:keepNext w:val="0"/>
              <w:keepLines w:val="0"/>
              <w:widowControl w:val="0"/>
              <w:rPr>
                <w:b/>
                <w:i/>
              </w:rPr>
            </w:pPr>
            <w:r>
              <w:rPr>
                <w:b/>
                <w:i/>
              </w:rPr>
              <w:t>nr-RSTD</w:t>
            </w:r>
          </w:p>
          <w:p w14:paraId="7F162C8B" w14:textId="77777777" w:rsidR="00267E6E" w:rsidRDefault="00F53A58">
            <w:pPr>
              <w:pStyle w:val="TAL"/>
              <w:keepNext w:val="0"/>
              <w:keepLines w:val="0"/>
              <w:widowControl w:val="0"/>
              <w:rPr>
                <w:b/>
                <w:i/>
                <w:lang w:eastAsia="zh-CN"/>
              </w:rPr>
            </w:pPr>
            <w:r>
              <w:t xml:space="preserve">This field specifies the relative timing difference between this neighbour TRP and the DL-PRS reference TRP, as defined in TS 38.215 [36].  Mapping of the measured quantity is defined as </w:t>
            </w:r>
            <w:r>
              <w:rPr>
                <w:rFonts w:eastAsia="SimSun"/>
                <w:lang w:eastAsia="zh-CN"/>
              </w:rPr>
              <w:t>in TS 38.133 [46].</w:t>
            </w:r>
          </w:p>
        </w:tc>
      </w:tr>
      <w:tr w:rsidR="00267E6E" w14:paraId="7F162C8F" w14:textId="77777777">
        <w:tc>
          <w:tcPr>
            <w:tcW w:w="9639" w:type="dxa"/>
          </w:tcPr>
          <w:p w14:paraId="7F162C8D" w14:textId="77777777" w:rsidR="00267E6E" w:rsidRDefault="00F53A58">
            <w:pPr>
              <w:pStyle w:val="TAL"/>
              <w:keepNext w:val="0"/>
              <w:keepLines w:val="0"/>
              <w:widowControl w:val="0"/>
              <w:rPr>
                <w:b/>
                <w:bCs/>
                <w:i/>
                <w:iCs/>
              </w:rPr>
            </w:pPr>
            <w:r>
              <w:rPr>
                <w:b/>
                <w:bCs/>
                <w:i/>
                <w:iCs/>
              </w:rPr>
              <w:t>nr-</w:t>
            </w:r>
            <w:proofErr w:type="spellStart"/>
            <w:r>
              <w:rPr>
                <w:b/>
                <w:bCs/>
                <w:i/>
                <w:iCs/>
              </w:rPr>
              <w:t>AdditionalPathList</w:t>
            </w:r>
            <w:proofErr w:type="spellEnd"/>
          </w:p>
          <w:p w14:paraId="7F162C8E" w14:textId="77777777" w:rsidR="00267E6E" w:rsidRDefault="00F53A58">
            <w:pPr>
              <w:pStyle w:val="TAL"/>
              <w:keepNext w:val="0"/>
              <w:keepLines w:val="0"/>
              <w:widowControl w:val="0"/>
              <w:rPr>
                <w:b/>
                <w:i/>
              </w:rPr>
            </w:pPr>
            <w:r>
              <w:t xml:space="preserve">This field specifies one or more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 </w:t>
            </w:r>
            <w:r>
              <w:rPr>
                <w:snapToGrid w:val="0"/>
              </w:rPr>
              <w:t xml:space="preserve">If this field is present, the field </w:t>
            </w:r>
            <w:r>
              <w:rPr>
                <w:i/>
                <w:iCs/>
                <w:snapToGrid w:val="0"/>
              </w:rPr>
              <w:t>nr-</w:t>
            </w:r>
            <w:proofErr w:type="spellStart"/>
            <w:r>
              <w:rPr>
                <w:i/>
                <w:iCs/>
                <w:snapToGrid w:val="0"/>
              </w:rPr>
              <w:t>AdditionalPathListExt</w:t>
            </w:r>
            <w:proofErr w:type="spellEnd"/>
            <w:r>
              <w:rPr>
                <w:snapToGrid w:val="0"/>
              </w:rPr>
              <w:t xml:space="preserve"> shall be absent.</w:t>
            </w:r>
          </w:p>
        </w:tc>
      </w:tr>
      <w:tr w:rsidR="00267E6E" w14:paraId="7F162C92" w14:textId="77777777">
        <w:tc>
          <w:tcPr>
            <w:tcW w:w="9639" w:type="dxa"/>
          </w:tcPr>
          <w:p w14:paraId="7F162C90" w14:textId="77777777" w:rsidR="00267E6E" w:rsidRDefault="00F53A58">
            <w:pPr>
              <w:pStyle w:val="TAL"/>
              <w:keepNext w:val="0"/>
              <w:keepLines w:val="0"/>
              <w:widowControl w:val="0"/>
              <w:rPr>
                <w:b/>
                <w:i/>
              </w:rPr>
            </w:pPr>
            <w:r>
              <w:rPr>
                <w:b/>
                <w:i/>
              </w:rPr>
              <w:t>nr-</w:t>
            </w:r>
            <w:proofErr w:type="spellStart"/>
            <w:r>
              <w:rPr>
                <w:b/>
                <w:i/>
              </w:rPr>
              <w:t>TimingQuality</w:t>
            </w:r>
            <w:proofErr w:type="spellEnd"/>
          </w:p>
          <w:p w14:paraId="7F162C91" w14:textId="77777777" w:rsidR="00267E6E" w:rsidRDefault="00F53A58">
            <w:pPr>
              <w:pStyle w:val="TAL"/>
              <w:keepNext w:val="0"/>
              <w:keepLines w:val="0"/>
              <w:widowControl w:val="0"/>
              <w:rPr>
                <w:b/>
                <w:bCs/>
                <w:i/>
                <w:iCs/>
              </w:rPr>
            </w:pPr>
            <w:r>
              <w:t xml:space="preserve">This field specifies the target device′s best estimate of the quality of the TOA measurement. </w:t>
            </w:r>
            <w:r>
              <w:rPr>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tc>
      </w:tr>
      <w:tr w:rsidR="00267E6E" w14:paraId="7F162C95" w14:textId="77777777">
        <w:trPr>
          <w:cantSplit/>
        </w:trPr>
        <w:tc>
          <w:tcPr>
            <w:tcW w:w="9639" w:type="dxa"/>
          </w:tcPr>
          <w:p w14:paraId="7F162C93" w14:textId="77777777" w:rsidR="00267E6E" w:rsidRDefault="00F53A58">
            <w:pPr>
              <w:pStyle w:val="TAL"/>
              <w:keepNext w:val="0"/>
              <w:keepLines w:val="0"/>
              <w:widowControl w:val="0"/>
              <w:rPr>
                <w:b/>
                <w:bCs/>
                <w:i/>
                <w:iCs/>
              </w:rPr>
            </w:pPr>
            <w:r>
              <w:rPr>
                <w:b/>
                <w:bCs/>
                <w:i/>
                <w:iCs/>
              </w:rPr>
              <w:t>nr-DL-PRS-RSRP-Result</w:t>
            </w:r>
          </w:p>
          <w:p w14:paraId="7F162C94" w14:textId="77777777" w:rsidR="00267E6E" w:rsidRDefault="00F53A58">
            <w:pPr>
              <w:pStyle w:val="TAL"/>
              <w:keepNext w:val="0"/>
              <w:keepLines w:val="0"/>
              <w:widowControl w:val="0"/>
              <w:rPr>
                <w:b/>
                <w:i/>
              </w:rPr>
            </w:pPr>
            <w:r>
              <w:rPr>
                <w:bCs/>
                <w:iCs/>
              </w:rPr>
              <w:t xml:space="preserve">This field specifies the NR DL-PRS </w:t>
            </w:r>
            <w:r>
              <w:t>reference signal received power (DL PRS-RSRP) measurement, as defined in TS 38.215 [36]. The mapping of the quantity is defined as in TS 38.133 [46].</w:t>
            </w:r>
          </w:p>
        </w:tc>
      </w:tr>
      <w:tr w:rsidR="00267E6E" w14:paraId="7F162C99" w14:textId="77777777">
        <w:trPr>
          <w:cantSplit/>
        </w:trPr>
        <w:tc>
          <w:tcPr>
            <w:tcW w:w="9639" w:type="dxa"/>
          </w:tcPr>
          <w:p w14:paraId="7F162C96" w14:textId="77777777" w:rsidR="00267E6E" w:rsidRDefault="00F53A58">
            <w:pPr>
              <w:pStyle w:val="TAL"/>
              <w:keepNext w:val="0"/>
              <w:keepLines w:val="0"/>
              <w:widowControl w:val="0"/>
              <w:rPr>
                <w:b/>
                <w:bCs/>
                <w:i/>
                <w:iCs/>
                <w:snapToGrid w:val="0"/>
              </w:rPr>
            </w:pPr>
            <w:r>
              <w:rPr>
                <w:b/>
                <w:bCs/>
                <w:i/>
                <w:iCs/>
                <w:snapToGrid w:val="0"/>
              </w:rPr>
              <w:t>nr-DL-TDOA-</w:t>
            </w:r>
            <w:proofErr w:type="spellStart"/>
            <w:r>
              <w:rPr>
                <w:b/>
                <w:bCs/>
                <w:i/>
                <w:iCs/>
                <w:snapToGrid w:val="0"/>
              </w:rPr>
              <w:t>AdditionalMeasurements</w:t>
            </w:r>
            <w:proofErr w:type="spellEnd"/>
          </w:p>
          <w:p w14:paraId="7F162C97" w14:textId="77777777" w:rsidR="00267E6E" w:rsidRDefault="00F53A58">
            <w:pPr>
              <w:pStyle w:val="TAL"/>
              <w:keepNext w:val="0"/>
              <w:keepLines w:val="0"/>
              <w:widowControl w:val="0"/>
            </w:pPr>
            <w:r>
              <w:t>This field provides up to 3 additional RSTD measurements per pair of TRPs, with each measurement between a different pair of DL-PRS Resources or DL-PRS Resource Sets of the DL-PRS for those TRPs [45].</w:t>
            </w:r>
          </w:p>
          <w:p w14:paraId="7F162C98" w14:textId="77777777" w:rsidR="00267E6E" w:rsidRDefault="00F53A58">
            <w:pPr>
              <w:pStyle w:val="TAL"/>
              <w:keepNext w:val="0"/>
              <w:keepLines w:val="0"/>
              <w:widowControl w:val="0"/>
            </w:pPr>
            <w:r>
              <w:rPr>
                <w:bCs/>
                <w:iCs/>
                <w:lang w:eastAsia="zh-CN"/>
              </w:rPr>
              <w:t xml:space="preserve">If this field is present, the field </w:t>
            </w:r>
            <w:r>
              <w:rPr>
                <w:bCs/>
                <w:i/>
                <w:iCs/>
                <w:lang w:eastAsia="zh-CN"/>
              </w:rPr>
              <w:t>nr-DL-TDOA-</w:t>
            </w:r>
            <w:proofErr w:type="spellStart"/>
            <w:r>
              <w:rPr>
                <w:bCs/>
                <w:i/>
                <w:iCs/>
                <w:lang w:eastAsia="zh-CN"/>
              </w:rPr>
              <w:t>AdditionalMeasurementsExt</w:t>
            </w:r>
            <w:proofErr w:type="spellEnd"/>
            <w:r>
              <w:rPr>
                <w:bCs/>
                <w:i/>
                <w:iCs/>
                <w:lang w:eastAsia="zh-CN"/>
              </w:rPr>
              <w:t xml:space="preserve"> </w:t>
            </w:r>
            <w:r>
              <w:rPr>
                <w:bCs/>
                <w:iCs/>
                <w:lang w:eastAsia="zh-CN"/>
              </w:rPr>
              <w:t>shall be absent.</w:t>
            </w:r>
          </w:p>
        </w:tc>
      </w:tr>
      <w:tr w:rsidR="00267E6E" w14:paraId="7F162C9C" w14:textId="77777777">
        <w:trPr>
          <w:cantSplit/>
        </w:trPr>
        <w:tc>
          <w:tcPr>
            <w:tcW w:w="9639" w:type="dxa"/>
          </w:tcPr>
          <w:p w14:paraId="7F162C9A" w14:textId="77777777" w:rsidR="00267E6E" w:rsidRDefault="00F53A58">
            <w:pPr>
              <w:pStyle w:val="TAL"/>
              <w:keepNext w:val="0"/>
              <w:keepLines w:val="0"/>
              <w:widowControl w:val="0"/>
              <w:rPr>
                <w:b/>
                <w:bCs/>
                <w:i/>
                <w:iCs/>
                <w:snapToGrid w:val="0"/>
              </w:rPr>
            </w:pPr>
            <w:r>
              <w:rPr>
                <w:b/>
                <w:bCs/>
                <w:i/>
                <w:iCs/>
                <w:snapToGrid w:val="0"/>
              </w:rPr>
              <w:t>nr-UE-Rx-TEG-ID</w:t>
            </w:r>
          </w:p>
          <w:p w14:paraId="7F162C9B" w14:textId="77777777" w:rsidR="00267E6E" w:rsidRDefault="00F53A58">
            <w:pPr>
              <w:pStyle w:val="TAL"/>
              <w:keepNext w:val="0"/>
              <w:keepLines w:val="0"/>
              <w:widowControl w:val="0"/>
              <w:rPr>
                <w:b/>
                <w:bCs/>
                <w:i/>
                <w:iCs/>
              </w:rPr>
            </w:pPr>
            <w:r>
              <w:t xml:space="preserve">This field provides the ID of the UE Rx TEG associated with the </w:t>
            </w:r>
            <w:r>
              <w:rPr>
                <w:snapToGrid w:val="0"/>
              </w:rPr>
              <w:t xml:space="preserve">TOA measurement. </w:t>
            </w:r>
            <w:r>
              <w:rPr>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 xml:space="preserve">. </w:t>
            </w:r>
            <w:r>
              <w:rPr>
                <w:rFonts w:eastAsia="SimSun"/>
                <w:lang w:eastAsia="zh-CN"/>
              </w:rPr>
              <w:t xml:space="preserve">When different UE Rx TEGs for RSTD measurements are requested, the maximum number of reported RSTD measurements </w:t>
            </w:r>
            <w:r>
              <w:t xml:space="preserve">associated with </w:t>
            </w:r>
            <w:r>
              <w:rPr>
                <w:rFonts w:eastAsia="SimSun"/>
                <w:lang w:eastAsia="zh-CN"/>
              </w:rPr>
              <w:t>different DL-PRS Resources per UE Rx TEG per target TRP is 4.</w:t>
            </w:r>
          </w:p>
        </w:tc>
      </w:tr>
      <w:tr w:rsidR="00267E6E" w14:paraId="7F162C9F" w14:textId="77777777">
        <w:trPr>
          <w:cantSplit/>
        </w:trPr>
        <w:tc>
          <w:tcPr>
            <w:tcW w:w="9639" w:type="dxa"/>
          </w:tcPr>
          <w:p w14:paraId="7F162C9D" w14:textId="77777777" w:rsidR="00267E6E" w:rsidRDefault="00F53A58">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-Result</w:t>
            </w:r>
          </w:p>
          <w:p w14:paraId="7F162C9E" w14:textId="77777777" w:rsidR="00267E6E" w:rsidRDefault="00F53A58">
            <w:pPr>
              <w:pStyle w:val="TAL"/>
              <w:keepNext w:val="0"/>
              <w:keepLines w:val="0"/>
              <w:widowControl w:val="0"/>
              <w:rPr>
                <w:b/>
                <w:bCs/>
                <w:i/>
                <w:iCs/>
              </w:rPr>
            </w:pPr>
            <w:r>
              <w:rPr>
                <w:bCs/>
                <w:iCs/>
              </w:rPr>
              <w:t xml:space="preserve">This field specifies the NR </w:t>
            </w:r>
            <w:r>
              <w:t xml:space="preserve">DL-PRS reference signal received path power (DL PRS-RSRPP) of the </w:t>
            </w:r>
            <w:r>
              <w:rPr>
                <w:rFonts w:cs="Arial"/>
                <w:lang w:eastAsia="zh-CN"/>
              </w:rPr>
              <w:t>first detected path in time,</w:t>
            </w:r>
            <w:r>
              <w:t xml:space="preserve"> as defined in TS 38.215 [36]. The mapping of the measured quantity is defined as in TS 38.133 [46].</w:t>
            </w:r>
          </w:p>
        </w:tc>
      </w:tr>
      <w:tr w:rsidR="00267E6E" w14:paraId="7F162CA4" w14:textId="77777777">
        <w:trPr>
          <w:cantSplit/>
        </w:trPr>
        <w:tc>
          <w:tcPr>
            <w:tcW w:w="9639" w:type="dxa"/>
          </w:tcPr>
          <w:p w14:paraId="7F162CA0" w14:textId="77777777" w:rsidR="00267E6E" w:rsidRDefault="00F53A58">
            <w:pPr>
              <w:pStyle w:val="TAL"/>
              <w:keepNext w:val="0"/>
              <w:keepLines w:val="0"/>
              <w:widowControl w:val="0"/>
              <w:rPr>
                <w:b/>
                <w:bCs/>
                <w:i/>
                <w:iCs/>
                <w:snapToGrid w:val="0"/>
              </w:rPr>
            </w:pPr>
            <w:r>
              <w:rPr>
                <w:b/>
                <w:bCs/>
                <w:i/>
                <w:iCs/>
                <w:snapToGrid w:val="0"/>
              </w:rPr>
              <w:lastRenderedPageBreak/>
              <w:t>nr-</w:t>
            </w:r>
            <w:proofErr w:type="spellStart"/>
            <w:r>
              <w:rPr>
                <w:b/>
                <w:bCs/>
                <w:i/>
                <w:iCs/>
                <w:snapToGrid w:val="0"/>
              </w:rPr>
              <w:t>los</w:t>
            </w:r>
            <w:proofErr w:type="spellEnd"/>
            <w:r>
              <w:rPr>
                <w:b/>
                <w:bCs/>
                <w:i/>
                <w:iCs/>
                <w:snapToGrid w:val="0"/>
              </w:rPr>
              <w:t>-</w:t>
            </w:r>
            <w:proofErr w:type="spellStart"/>
            <w:r>
              <w:rPr>
                <w:b/>
                <w:bCs/>
                <w:i/>
                <w:iCs/>
                <w:snapToGrid w:val="0"/>
              </w:rPr>
              <w:t>nlos</w:t>
            </w:r>
            <w:proofErr w:type="spellEnd"/>
            <w:r>
              <w:rPr>
                <w:b/>
                <w:bCs/>
                <w:i/>
                <w:iCs/>
                <w:snapToGrid w:val="0"/>
              </w:rPr>
              <w:t>-Indicator</w:t>
            </w:r>
          </w:p>
          <w:p w14:paraId="7F162CA1" w14:textId="77777777" w:rsidR="00267E6E" w:rsidRDefault="00F53A58">
            <w:pPr>
              <w:pStyle w:val="TAL"/>
              <w:widowControl w:val="0"/>
              <w:rPr>
                <w:snapToGrid w:val="0"/>
              </w:rPr>
            </w:pPr>
            <w:r>
              <w:rPr>
                <w:snapToGrid w:val="0"/>
              </w:rPr>
              <w:t xml:space="preserve">This field specifies the target device's best estimate of the LOS or NLOS of the TOA measurement </w:t>
            </w:r>
            <w:r>
              <w:t>for the TRP or resource</w:t>
            </w:r>
            <w:r>
              <w:rPr>
                <w:snapToGrid w:val="0"/>
              </w:rPr>
              <w:t xml:space="preserve">. </w:t>
            </w:r>
            <w:r>
              <w:rPr>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p w14:paraId="7F162CA2" w14:textId="77777777" w:rsidR="00267E6E" w:rsidRDefault="00F53A58">
            <w:pPr>
              <w:pStyle w:val="TAL"/>
              <w:keepNext w:val="0"/>
              <w:keepLines w:val="0"/>
              <w:widowControl w:val="0"/>
              <w:rPr>
                <w:snapToGrid w:val="0"/>
              </w:rPr>
            </w:pPr>
            <w:r>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Pr>
                <w:i/>
                <w:iCs/>
                <w:snapToGrid w:val="0"/>
              </w:rPr>
              <w:t>nr-RSCPD</w:t>
            </w:r>
            <w:r>
              <w:rPr>
                <w:snapToGrid w:val="0"/>
              </w:rPr>
              <w:t>.</w:t>
            </w:r>
          </w:p>
          <w:p w14:paraId="7F162CA3" w14:textId="77777777" w:rsidR="00267E6E" w:rsidRDefault="00F53A58">
            <w:pPr>
              <w:pStyle w:val="TAN"/>
              <w:rPr>
                <w:b/>
                <w:bCs/>
                <w:i/>
                <w:iCs/>
              </w:rPr>
            </w:pPr>
            <w:r>
              <w:rPr>
                <w:snapToGrid w:val="0"/>
              </w:rPr>
              <w:t>NOTE:</w:t>
            </w:r>
            <w:r>
              <w:rPr>
                <w:snapToGrid w:val="0"/>
              </w:rPr>
              <w:tab/>
              <w:t xml:space="preserve">If the requested type or granularity in </w:t>
            </w:r>
            <w:r>
              <w:rPr>
                <w:i/>
                <w:iCs/>
                <w:snapToGrid w:val="0"/>
              </w:rPr>
              <w:t>nr-</w:t>
            </w:r>
            <w:proofErr w:type="spellStart"/>
            <w:r>
              <w:rPr>
                <w:i/>
                <w:iCs/>
              </w:rPr>
              <w:t>los</w:t>
            </w:r>
            <w:proofErr w:type="spellEnd"/>
            <w:r>
              <w:rPr>
                <w:i/>
                <w:iCs/>
              </w:rPr>
              <w:t>-</w:t>
            </w:r>
            <w:proofErr w:type="spellStart"/>
            <w:r>
              <w:rPr>
                <w:i/>
                <w:iCs/>
              </w:rPr>
              <w:t>nlos-IndicatorRequest</w:t>
            </w:r>
            <w:proofErr w:type="spellEnd"/>
            <w:r>
              <w:t xml:space="preserve"> is not possible,</w:t>
            </w:r>
            <w:r>
              <w:rPr>
                <w:snapToGrid w:val="0"/>
              </w:rPr>
              <w:t xml:space="preserve"> the target device may provide a different type and granularity for the </w:t>
            </w:r>
            <w:r>
              <w:t xml:space="preserve">estimated </w:t>
            </w:r>
            <w:r>
              <w:rPr>
                <w:i/>
                <w:iCs/>
              </w:rPr>
              <w:t>LOS-NLOS-Indicator.</w:t>
            </w:r>
          </w:p>
        </w:tc>
      </w:tr>
      <w:tr w:rsidR="00267E6E" w14:paraId="7F162CA7" w14:textId="77777777">
        <w:trPr>
          <w:cantSplit/>
        </w:trPr>
        <w:tc>
          <w:tcPr>
            <w:tcW w:w="9639" w:type="dxa"/>
          </w:tcPr>
          <w:p w14:paraId="7F162CA5" w14:textId="77777777" w:rsidR="00267E6E" w:rsidRDefault="00F53A58">
            <w:pPr>
              <w:pStyle w:val="TAL"/>
              <w:keepNext w:val="0"/>
              <w:keepLines w:val="0"/>
              <w:widowControl w:val="0"/>
              <w:rPr>
                <w:b/>
                <w:bCs/>
                <w:i/>
                <w:iCs/>
                <w:snapToGrid w:val="0"/>
              </w:rPr>
            </w:pPr>
            <w:r>
              <w:rPr>
                <w:b/>
                <w:bCs/>
                <w:i/>
                <w:iCs/>
                <w:snapToGrid w:val="0"/>
              </w:rPr>
              <w:t>nr-</w:t>
            </w:r>
            <w:proofErr w:type="spellStart"/>
            <w:r>
              <w:rPr>
                <w:b/>
                <w:bCs/>
                <w:i/>
                <w:iCs/>
                <w:snapToGrid w:val="0"/>
              </w:rPr>
              <w:t>AdditionalPathListExt</w:t>
            </w:r>
            <w:proofErr w:type="spellEnd"/>
          </w:p>
          <w:p w14:paraId="7F162CA6" w14:textId="77777777" w:rsidR="00267E6E" w:rsidRDefault="00F53A58">
            <w:pPr>
              <w:pStyle w:val="TAL"/>
              <w:keepNext w:val="0"/>
              <w:keepLines w:val="0"/>
              <w:widowControl w:val="0"/>
              <w:rPr>
                <w:b/>
                <w:bCs/>
                <w:i/>
                <w:iCs/>
              </w:rPr>
            </w:pPr>
            <w:r>
              <w:rPr>
                <w:snapToGrid w:val="0"/>
              </w:rPr>
              <w:t xml:space="preserve">This field provides up to 8 additional detected path timing values for the TRP or resource, relative to the path timing used for determining the </w:t>
            </w:r>
            <w:r>
              <w:rPr>
                <w:i/>
                <w:iCs/>
                <w:snapToGrid w:val="0"/>
              </w:rPr>
              <w:t>nr-RSTD</w:t>
            </w:r>
            <w:r>
              <w:rPr>
                <w:snapToGrid w:val="0"/>
              </w:rPr>
              <w:t xml:space="preserve"> value. If this field was requested but is not included, it means the UE did not detect any additional path timing values. If this field is present, the field </w:t>
            </w:r>
            <w:r>
              <w:rPr>
                <w:i/>
                <w:iCs/>
                <w:snapToGrid w:val="0"/>
              </w:rPr>
              <w:t>nr-</w:t>
            </w:r>
            <w:proofErr w:type="spellStart"/>
            <w:r>
              <w:rPr>
                <w:i/>
                <w:iCs/>
                <w:snapToGrid w:val="0"/>
              </w:rPr>
              <w:t>AdditionalPathList</w:t>
            </w:r>
            <w:proofErr w:type="spellEnd"/>
            <w:r>
              <w:rPr>
                <w:snapToGrid w:val="0"/>
              </w:rPr>
              <w:t xml:space="preserve"> shall be absent.</w:t>
            </w:r>
          </w:p>
        </w:tc>
      </w:tr>
      <w:tr w:rsidR="00267E6E" w14:paraId="7F162CAB" w14:textId="77777777">
        <w:trPr>
          <w:cantSplit/>
        </w:trPr>
        <w:tc>
          <w:tcPr>
            <w:tcW w:w="9639" w:type="dxa"/>
          </w:tcPr>
          <w:p w14:paraId="7F162CA8" w14:textId="77777777" w:rsidR="00267E6E" w:rsidRDefault="00F53A58">
            <w:pPr>
              <w:pStyle w:val="TAL"/>
              <w:rPr>
                <w:b/>
                <w:bCs/>
                <w:i/>
                <w:iCs/>
                <w:snapToGrid w:val="0"/>
                <w:lang w:eastAsia="zh-CN"/>
              </w:rPr>
            </w:pPr>
            <w:r>
              <w:rPr>
                <w:b/>
                <w:bCs/>
                <w:i/>
                <w:iCs/>
                <w:snapToGrid w:val="0"/>
                <w:lang w:eastAsia="zh-CN"/>
              </w:rPr>
              <w:t>nr-DL-TDOA-</w:t>
            </w:r>
            <w:proofErr w:type="spellStart"/>
            <w:r>
              <w:rPr>
                <w:b/>
                <w:bCs/>
                <w:i/>
                <w:iCs/>
                <w:snapToGrid w:val="0"/>
                <w:lang w:eastAsia="zh-CN"/>
              </w:rPr>
              <w:t>AdditionalMeasurementsExt</w:t>
            </w:r>
            <w:proofErr w:type="spellEnd"/>
          </w:p>
          <w:p w14:paraId="7F162CA9" w14:textId="77777777" w:rsidR="00267E6E" w:rsidRDefault="00F53A58">
            <w:pPr>
              <w:pStyle w:val="TAL"/>
              <w:rPr>
                <w:snapToGrid w:val="0"/>
                <w:lang w:eastAsia="zh-CN"/>
              </w:rPr>
            </w:pPr>
            <w:r>
              <w:rPr>
                <w:snapToGrid w:val="0"/>
                <w:lang w:eastAsia="zh-CN"/>
              </w:rPr>
              <w:t xml:space="preserve">This field, in addition to the measurements provided in </w:t>
            </w:r>
            <w:r>
              <w:rPr>
                <w:i/>
                <w:iCs/>
                <w:snapToGrid w:val="0"/>
                <w:lang w:eastAsia="zh-CN"/>
              </w:rPr>
              <w:t>NR-DL-TDOA-</w:t>
            </w:r>
            <w:proofErr w:type="spellStart"/>
            <w:r>
              <w:rPr>
                <w:i/>
                <w:iCs/>
                <w:snapToGrid w:val="0"/>
                <w:lang w:eastAsia="zh-CN"/>
              </w:rPr>
              <w:t>MeasElement</w:t>
            </w:r>
            <w:proofErr w:type="spellEnd"/>
            <w:r>
              <w:rPr>
                <w:snapToGrid w:val="0"/>
                <w:lang w:eastAsia="zh-CN"/>
              </w:rPr>
              <w:t>, provides TOA measurements of up to 4 DL-PRS Resources of a TRP with different UE Rx TEGs. For a certain DL-PRS Resource, there can be up to 8 TOA measurement results with respect to different Rx TEGs.</w:t>
            </w:r>
          </w:p>
          <w:p w14:paraId="7F162CAA" w14:textId="77777777" w:rsidR="00267E6E" w:rsidRDefault="00F53A58">
            <w:pPr>
              <w:pStyle w:val="TAL"/>
              <w:rPr>
                <w:snapToGrid w:val="0"/>
              </w:rPr>
            </w:pPr>
            <w:r>
              <w:rPr>
                <w:snapToGrid w:val="0"/>
                <w:lang w:eastAsia="zh-CN"/>
              </w:rPr>
              <w:t xml:space="preserve">If this field is present, the field </w:t>
            </w:r>
            <w:r>
              <w:rPr>
                <w:i/>
                <w:iCs/>
                <w:snapToGrid w:val="0"/>
                <w:lang w:eastAsia="zh-CN"/>
              </w:rPr>
              <w:t>nr-DL-TDOA-</w:t>
            </w:r>
            <w:proofErr w:type="spellStart"/>
            <w:r>
              <w:rPr>
                <w:i/>
                <w:iCs/>
                <w:snapToGrid w:val="0"/>
                <w:lang w:eastAsia="zh-CN"/>
              </w:rPr>
              <w:t>AdditionalMeasurements</w:t>
            </w:r>
            <w:proofErr w:type="spellEnd"/>
            <w:r>
              <w:rPr>
                <w:snapToGrid w:val="0"/>
                <w:lang w:eastAsia="zh-CN"/>
              </w:rPr>
              <w:t xml:space="preserve"> </w:t>
            </w:r>
            <w:r>
              <w:t>shall be absent</w:t>
            </w:r>
            <w:r>
              <w:rPr>
                <w:snapToGrid w:val="0"/>
                <w:lang w:eastAsia="zh-CN"/>
              </w:rPr>
              <w:t>.</w:t>
            </w:r>
          </w:p>
        </w:tc>
      </w:tr>
      <w:tr w:rsidR="00267E6E" w14:paraId="7F162CAE" w14:textId="77777777">
        <w:trPr>
          <w:cantSplit/>
        </w:trPr>
        <w:tc>
          <w:tcPr>
            <w:tcW w:w="9639" w:type="dxa"/>
          </w:tcPr>
          <w:p w14:paraId="7F162CAC" w14:textId="77777777" w:rsidR="00267E6E" w:rsidRDefault="00F53A58">
            <w:pPr>
              <w:pStyle w:val="TAL"/>
              <w:keepNext w:val="0"/>
              <w:keepLines w:val="0"/>
              <w:widowControl w:val="0"/>
              <w:rPr>
                <w:b/>
                <w:bCs/>
                <w:i/>
                <w:iCs/>
                <w:highlight w:val="yellow"/>
                <w:lang w:eastAsia="zh-CN"/>
              </w:rPr>
            </w:pPr>
            <w:r>
              <w:rPr>
                <w:b/>
                <w:bCs/>
                <w:i/>
                <w:iCs/>
                <w:highlight w:val="yellow"/>
              </w:rPr>
              <w:t>nr-</w:t>
            </w:r>
            <w:proofErr w:type="spellStart"/>
            <w:r>
              <w:rPr>
                <w:b/>
                <w:bCs/>
                <w:i/>
                <w:iCs/>
                <w:highlight w:val="yellow"/>
              </w:rPr>
              <w:t>MeasBasedOnAggregatedResources</w:t>
            </w:r>
            <w:proofErr w:type="spellEnd"/>
          </w:p>
          <w:p w14:paraId="7F162CAD" w14:textId="77777777" w:rsidR="00267E6E" w:rsidRDefault="00F53A58">
            <w:pPr>
              <w:pStyle w:val="TAL"/>
              <w:rPr>
                <w:b/>
                <w:bCs/>
                <w:i/>
                <w:iCs/>
                <w:snapToGrid w:val="0"/>
                <w:lang w:eastAsia="zh-CN"/>
              </w:rPr>
            </w:pPr>
            <w:r>
              <w:rPr>
                <w:rFonts w:eastAsia="Yu Mincho"/>
                <w:highlight w:val="yellow"/>
                <w:lang w:eastAsia="zh-CN"/>
              </w:rPr>
              <w:t xml:space="preserve">This field indicates whether the RSTD measurement, RSRP measurement (if included), and </w:t>
            </w:r>
            <w:r>
              <w:rPr>
                <w:rFonts w:eastAsia="Yu Mincho"/>
                <w:highlight w:val="yellow"/>
                <w:lang w:eastAsia="zh-CN"/>
              </w:rPr>
              <w:t>RSRPP measurement (if included) is based on aggregated DL-PRS Resources.</w:t>
            </w:r>
          </w:p>
        </w:tc>
      </w:tr>
      <w:tr w:rsidR="00267E6E" w14:paraId="7F162CB1" w14:textId="77777777">
        <w:trPr>
          <w:cantSplit/>
        </w:trPr>
        <w:tc>
          <w:tcPr>
            <w:tcW w:w="9639" w:type="dxa"/>
          </w:tcPr>
          <w:p w14:paraId="7F162CAF" w14:textId="77777777" w:rsidR="00267E6E" w:rsidRDefault="00F53A58">
            <w:pPr>
              <w:pStyle w:val="TAL"/>
              <w:rPr>
                <w:rFonts w:eastAsia="Yu Mincho"/>
                <w:b/>
                <w:bCs/>
                <w:i/>
                <w:iCs/>
                <w:lang w:eastAsia="zh-CN"/>
              </w:rPr>
            </w:pPr>
            <w:r>
              <w:rPr>
                <w:rFonts w:eastAsia="Yu Mincho"/>
                <w:b/>
                <w:bCs/>
                <w:i/>
                <w:iCs/>
                <w:lang w:eastAsia="zh-CN"/>
              </w:rPr>
              <w:t>nr-</w:t>
            </w:r>
            <w:proofErr w:type="spellStart"/>
            <w:r>
              <w:rPr>
                <w:rFonts w:eastAsia="Yu Mincho"/>
                <w:b/>
                <w:bCs/>
                <w:i/>
                <w:iCs/>
                <w:lang w:eastAsia="zh-CN"/>
              </w:rPr>
              <w:t>AggregatedDL</w:t>
            </w:r>
            <w:proofErr w:type="spellEnd"/>
            <w:r>
              <w:rPr>
                <w:rFonts w:eastAsia="Yu Mincho"/>
                <w:b/>
                <w:bCs/>
                <w:i/>
                <w:iCs/>
                <w:lang w:eastAsia="zh-CN"/>
              </w:rPr>
              <w:t>-PRS-</w:t>
            </w:r>
            <w:proofErr w:type="spellStart"/>
            <w:r>
              <w:rPr>
                <w:rFonts w:eastAsia="Yu Mincho"/>
                <w:b/>
                <w:bCs/>
                <w:i/>
                <w:iCs/>
                <w:lang w:eastAsia="zh-CN"/>
              </w:rPr>
              <w:t>ResourceInfo</w:t>
            </w:r>
            <w:proofErr w:type="spellEnd"/>
            <w:r>
              <w:rPr>
                <w:rFonts w:eastAsia="Yu Mincho"/>
                <w:b/>
                <w:bCs/>
                <w:i/>
                <w:iCs/>
                <w:lang w:eastAsia="zh-CN"/>
              </w:rPr>
              <w:t>-List</w:t>
            </w:r>
          </w:p>
          <w:p w14:paraId="7F162CB0" w14:textId="77777777" w:rsidR="00267E6E" w:rsidRDefault="00F53A58">
            <w:pPr>
              <w:pStyle w:val="TAL"/>
              <w:rPr>
                <w:b/>
                <w:bCs/>
                <w:i/>
                <w:iCs/>
                <w:snapToGrid w:val="0"/>
                <w:lang w:eastAsia="zh-CN"/>
              </w:rPr>
            </w:pPr>
            <w:r>
              <w:rPr>
                <w:rFonts w:eastAsia="Yu Mincho"/>
                <w:lang w:eastAsia="zh-CN"/>
              </w:rPr>
              <w:t>This field provides the DL-PRS Resource Set IDs which are used for the aggregated RSTD, RSRP, or RSRPP measurement results.</w:t>
            </w:r>
            <w:r>
              <w:rPr>
                <w:rFonts w:eastAsia="DengXian"/>
                <w:lang w:eastAsia="zh-CN"/>
              </w:rPr>
              <w:t xml:space="preserve"> This field is optionally present if the field </w:t>
            </w:r>
            <w:r>
              <w:rPr>
                <w:rFonts w:eastAsia="DengXian"/>
                <w:i/>
                <w:lang w:eastAsia="zh-CN"/>
              </w:rPr>
              <w:t>nr-</w:t>
            </w:r>
            <w:proofErr w:type="spellStart"/>
            <w:r>
              <w:rPr>
                <w:rFonts w:eastAsia="DengXian"/>
                <w:i/>
                <w:lang w:eastAsia="zh-CN"/>
              </w:rPr>
              <w:t>MeasBasedOnAggregatedResources</w:t>
            </w:r>
            <w:proofErr w:type="spellEnd"/>
            <w:r>
              <w:rPr>
                <w:rFonts w:eastAsia="DengXian"/>
                <w:lang w:eastAsia="zh-CN"/>
              </w:rPr>
              <w:t xml:space="preserve"> is present; otherwise, it is not present. If the field is present, the field </w:t>
            </w:r>
            <w:r>
              <w:rPr>
                <w:rFonts w:eastAsia="DengXian"/>
                <w:i/>
                <w:iCs/>
                <w:lang w:eastAsia="zh-CN"/>
              </w:rPr>
              <w:t>nr-DL-PRS-</w:t>
            </w:r>
            <w:proofErr w:type="spellStart"/>
            <w:r>
              <w:rPr>
                <w:rFonts w:eastAsia="DengXian"/>
                <w:i/>
                <w:iCs/>
                <w:lang w:eastAsia="zh-CN"/>
              </w:rPr>
              <w:t>ResourceID</w:t>
            </w:r>
            <w:proofErr w:type="spellEnd"/>
            <w:r>
              <w:rPr>
                <w:rFonts w:eastAsia="DengXian"/>
                <w:lang w:eastAsia="zh-CN"/>
              </w:rPr>
              <w:t xml:space="preserve"> and </w:t>
            </w:r>
            <w:r>
              <w:rPr>
                <w:rFonts w:eastAsia="DengXian"/>
                <w:i/>
                <w:iCs/>
                <w:lang w:eastAsia="zh-CN"/>
              </w:rPr>
              <w:t>nr-DL-PRS-</w:t>
            </w:r>
            <w:proofErr w:type="spellStart"/>
            <w:r>
              <w:rPr>
                <w:rFonts w:eastAsia="DengXian"/>
                <w:i/>
                <w:iCs/>
                <w:lang w:eastAsia="zh-CN"/>
              </w:rPr>
              <w:t>ResourceSetID</w:t>
            </w:r>
            <w:proofErr w:type="spellEnd"/>
            <w:r>
              <w:rPr>
                <w:rFonts w:eastAsia="DengXian"/>
                <w:lang w:eastAsia="zh-CN"/>
              </w:rPr>
              <w:t xml:space="preserve"> should not be included, and the </w:t>
            </w:r>
            <w:r>
              <w:rPr>
                <w:rFonts w:eastAsia="DengXian"/>
                <w:i/>
                <w:lang w:eastAsia="zh-CN"/>
              </w:rPr>
              <w:t xml:space="preserve">dl-PRS-ID </w:t>
            </w:r>
            <w:r>
              <w:rPr>
                <w:rFonts w:eastAsia="DengXian"/>
                <w:lang w:eastAsia="zh-CN"/>
              </w:rPr>
              <w:t xml:space="preserve">in IE </w:t>
            </w:r>
            <w:r>
              <w:rPr>
                <w:rFonts w:eastAsia="DengXian"/>
                <w:i/>
                <w:lang w:eastAsia="zh-CN"/>
              </w:rPr>
              <w:t>NR-DL-TDOA-</w:t>
            </w:r>
            <w:proofErr w:type="spellStart"/>
            <w:r>
              <w:rPr>
                <w:rFonts w:eastAsia="DengXian"/>
                <w:i/>
                <w:lang w:eastAsia="zh-CN"/>
              </w:rPr>
              <w:t>MeasElement</w:t>
            </w:r>
            <w:proofErr w:type="spellEnd"/>
            <w:r>
              <w:rPr>
                <w:rFonts w:eastAsia="DengXian"/>
                <w:lang w:eastAsia="zh-CN"/>
              </w:rPr>
              <w:t xml:space="preserve"> shall be ignored by a receiver. T</w:t>
            </w:r>
            <w:r>
              <w:rPr>
                <w:snapToGrid w:val="0"/>
                <w:lang w:eastAsia="zh-CN"/>
              </w:rPr>
              <w:t xml:space="preserve">he </w:t>
            </w:r>
            <w:proofErr w:type="spellStart"/>
            <w:r>
              <w:rPr>
                <w:snapToGrid w:val="0"/>
                <w:lang w:eastAsia="zh-CN"/>
              </w:rPr>
              <w:t>a</w:t>
            </w:r>
            <w:r>
              <w:rPr>
                <w:i/>
                <w:snapToGrid w:val="0"/>
                <w:lang w:eastAsia="zh-CN"/>
              </w:rPr>
              <w:t>ggregatedDL</w:t>
            </w:r>
            <w:proofErr w:type="spellEnd"/>
            <w:r>
              <w:rPr>
                <w:i/>
                <w:lang w:eastAsia="ko-KR"/>
              </w:rPr>
              <w:t>-PRS-ID</w:t>
            </w:r>
            <w:r>
              <w:rPr>
                <w:snapToGrid w:val="0"/>
              </w:rPr>
              <w:t xml:space="preserve"> </w:t>
            </w:r>
            <w:r>
              <w:rPr>
                <w:snapToGrid w:val="0"/>
                <w:lang w:eastAsia="zh-CN"/>
              </w:rPr>
              <w:t xml:space="preserve">in the </w:t>
            </w:r>
            <w:r>
              <w:rPr>
                <w:i/>
                <w:snapToGrid w:val="0"/>
                <w:lang w:eastAsia="zh-CN"/>
              </w:rPr>
              <w:t>nr-</w:t>
            </w:r>
            <w:proofErr w:type="spellStart"/>
            <w:r>
              <w:rPr>
                <w:i/>
                <w:snapToGrid w:val="0"/>
                <w:lang w:eastAsia="zh-CN"/>
              </w:rPr>
              <w:t>AggregatedDL</w:t>
            </w:r>
            <w:proofErr w:type="spellEnd"/>
            <w:r>
              <w:rPr>
                <w:i/>
                <w:snapToGrid w:val="0"/>
                <w:lang w:eastAsia="zh-CN"/>
              </w:rPr>
              <w:t>-PRS-</w:t>
            </w:r>
            <w:proofErr w:type="spellStart"/>
            <w:r>
              <w:rPr>
                <w:i/>
                <w:snapToGrid w:val="0"/>
                <w:lang w:eastAsia="zh-CN"/>
              </w:rPr>
              <w:t>ResourceInfo</w:t>
            </w:r>
            <w:proofErr w:type="spellEnd"/>
            <w:r>
              <w:rPr>
                <w:i/>
                <w:snapToGrid w:val="0"/>
                <w:lang w:eastAsia="zh-CN"/>
              </w:rPr>
              <w:t>-List</w:t>
            </w:r>
            <w:r>
              <w:rPr>
                <w:snapToGrid w:val="0"/>
                <w:lang w:eastAsia="zh-CN"/>
              </w:rPr>
              <w:t xml:space="preserve"> </w:t>
            </w:r>
            <w:r>
              <w:rPr>
                <w:rFonts w:eastAsia="DengXian"/>
                <w:lang w:eastAsia="zh-CN"/>
              </w:rPr>
              <w:t xml:space="preserve">is always provided for the first measurement </w:t>
            </w:r>
            <w:r>
              <w:rPr>
                <w:snapToGrid w:val="0"/>
                <w:lang w:eastAsia="zh-CN"/>
              </w:rPr>
              <w:t xml:space="preserve">when </w:t>
            </w:r>
            <w:r>
              <w:rPr>
                <w:i/>
                <w:snapToGrid w:val="0"/>
                <w:lang w:eastAsia="zh-CN"/>
              </w:rPr>
              <w:t>nr-</w:t>
            </w:r>
            <w:proofErr w:type="spellStart"/>
            <w:r>
              <w:rPr>
                <w:i/>
                <w:snapToGrid w:val="0"/>
                <w:lang w:eastAsia="zh-CN"/>
              </w:rPr>
              <w:t>AggregatedDL</w:t>
            </w:r>
            <w:proofErr w:type="spellEnd"/>
            <w:r>
              <w:rPr>
                <w:i/>
                <w:snapToGrid w:val="0"/>
                <w:lang w:eastAsia="zh-CN"/>
              </w:rPr>
              <w:t>-PRS-</w:t>
            </w:r>
            <w:proofErr w:type="spellStart"/>
            <w:r>
              <w:rPr>
                <w:i/>
                <w:snapToGrid w:val="0"/>
                <w:lang w:eastAsia="zh-CN"/>
              </w:rPr>
              <w:t>ResourceInfo</w:t>
            </w:r>
            <w:proofErr w:type="spellEnd"/>
            <w:r>
              <w:rPr>
                <w:i/>
                <w:snapToGrid w:val="0"/>
                <w:lang w:eastAsia="zh-CN"/>
              </w:rPr>
              <w:t>-List</w:t>
            </w:r>
            <w:r>
              <w:rPr>
                <w:snapToGrid w:val="0"/>
                <w:lang w:eastAsia="zh-CN"/>
              </w:rPr>
              <w:t xml:space="preserve"> is included in</w:t>
            </w:r>
            <w:r>
              <w:rPr>
                <w:snapToGrid w:val="0"/>
              </w:rPr>
              <w:t xml:space="preserve"> </w:t>
            </w:r>
            <w:r>
              <w:rPr>
                <w:i/>
                <w:snapToGrid w:val="0"/>
              </w:rPr>
              <w:t>NR-DL-TDOA-</w:t>
            </w:r>
            <w:proofErr w:type="spellStart"/>
            <w:r>
              <w:rPr>
                <w:i/>
                <w:snapToGrid w:val="0"/>
              </w:rPr>
              <w:t>MeasElement</w:t>
            </w:r>
            <w:proofErr w:type="spellEnd"/>
            <w:r>
              <w:rPr>
                <w:snapToGrid w:val="0"/>
                <w:lang w:eastAsia="zh-CN"/>
              </w:rPr>
              <w:t>.</w:t>
            </w:r>
            <w:r>
              <w:rPr>
                <w:rFonts w:eastAsia="DengXian"/>
                <w:lang w:eastAsia="zh-CN"/>
              </w:rPr>
              <w:t xml:space="preserve"> T</w:t>
            </w:r>
            <w:r>
              <w:rPr>
                <w:snapToGrid w:val="0"/>
                <w:lang w:eastAsia="zh-CN"/>
              </w:rPr>
              <w:t xml:space="preserve">he </w:t>
            </w:r>
            <w:proofErr w:type="spellStart"/>
            <w:r>
              <w:rPr>
                <w:snapToGrid w:val="0"/>
                <w:lang w:eastAsia="zh-CN"/>
              </w:rPr>
              <w:t>a</w:t>
            </w:r>
            <w:r>
              <w:rPr>
                <w:i/>
                <w:snapToGrid w:val="0"/>
                <w:lang w:eastAsia="zh-CN"/>
              </w:rPr>
              <w:t>g</w:t>
            </w:r>
            <w:r>
              <w:rPr>
                <w:i/>
                <w:snapToGrid w:val="0"/>
                <w:lang w:eastAsia="zh-CN"/>
              </w:rPr>
              <w:t>gregatedDL</w:t>
            </w:r>
            <w:proofErr w:type="spellEnd"/>
            <w:r>
              <w:rPr>
                <w:i/>
                <w:lang w:eastAsia="ko-KR"/>
              </w:rPr>
              <w:t>-PRS-ID</w:t>
            </w:r>
            <w:r>
              <w:rPr>
                <w:snapToGrid w:val="0"/>
              </w:rPr>
              <w:t xml:space="preserve"> </w:t>
            </w:r>
            <w:r>
              <w:rPr>
                <w:snapToGrid w:val="0"/>
                <w:lang w:eastAsia="zh-CN"/>
              </w:rPr>
              <w:t xml:space="preserve">is not present in the </w:t>
            </w:r>
            <w:r>
              <w:rPr>
                <w:i/>
                <w:snapToGrid w:val="0"/>
                <w:lang w:eastAsia="zh-CN"/>
              </w:rPr>
              <w:t>nr-</w:t>
            </w:r>
            <w:proofErr w:type="spellStart"/>
            <w:r>
              <w:rPr>
                <w:i/>
                <w:snapToGrid w:val="0"/>
                <w:lang w:eastAsia="zh-CN"/>
              </w:rPr>
              <w:t>AggregatedDL</w:t>
            </w:r>
            <w:proofErr w:type="spellEnd"/>
            <w:r>
              <w:rPr>
                <w:i/>
                <w:snapToGrid w:val="0"/>
                <w:lang w:eastAsia="zh-CN"/>
              </w:rPr>
              <w:t>-PRS-</w:t>
            </w:r>
            <w:proofErr w:type="spellStart"/>
            <w:r>
              <w:rPr>
                <w:i/>
                <w:snapToGrid w:val="0"/>
                <w:lang w:eastAsia="zh-CN"/>
              </w:rPr>
              <w:t>ResourceInfo</w:t>
            </w:r>
            <w:proofErr w:type="spellEnd"/>
            <w:r>
              <w:rPr>
                <w:i/>
                <w:snapToGrid w:val="0"/>
                <w:lang w:eastAsia="zh-CN"/>
              </w:rPr>
              <w:t>-List</w:t>
            </w:r>
            <w:r>
              <w:rPr>
                <w:snapToGrid w:val="0"/>
                <w:lang w:eastAsia="zh-CN"/>
              </w:rPr>
              <w:t xml:space="preserve"> when </w:t>
            </w:r>
            <w:r>
              <w:rPr>
                <w:i/>
                <w:snapToGrid w:val="0"/>
                <w:lang w:eastAsia="zh-CN"/>
              </w:rPr>
              <w:t>nr-</w:t>
            </w:r>
            <w:proofErr w:type="spellStart"/>
            <w:r>
              <w:rPr>
                <w:i/>
                <w:snapToGrid w:val="0"/>
                <w:lang w:eastAsia="zh-CN"/>
              </w:rPr>
              <w:t>AggregatedDL</w:t>
            </w:r>
            <w:proofErr w:type="spellEnd"/>
            <w:r>
              <w:rPr>
                <w:i/>
                <w:snapToGrid w:val="0"/>
                <w:lang w:eastAsia="zh-CN"/>
              </w:rPr>
              <w:t>-PRS-</w:t>
            </w:r>
            <w:proofErr w:type="spellStart"/>
            <w:r>
              <w:rPr>
                <w:i/>
                <w:snapToGrid w:val="0"/>
                <w:lang w:eastAsia="zh-CN"/>
              </w:rPr>
              <w:t>ResourceInfo</w:t>
            </w:r>
            <w:proofErr w:type="spellEnd"/>
            <w:r>
              <w:rPr>
                <w:i/>
                <w:snapToGrid w:val="0"/>
                <w:lang w:eastAsia="zh-CN"/>
              </w:rPr>
              <w:t>-List</w:t>
            </w:r>
            <w:r>
              <w:rPr>
                <w:snapToGrid w:val="0"/>
                <w:lang w:eastAsia="zh-CN"/>
              </w:rPr>
              <w:t xml:space="preserve"> is included in </w:t>
            </w:r>
            <w:r>
              <w:rPr>
                <w:i/>
                <w:snapToGrid w:val="0"/>
              </w:rPr>
              <w:t>NR-DL-TDOA-</w:t>
            </w:r>
            <w:proofErr w:type="spellStart"/>
            <w:r>
              <w:rPr>
                <w:i/>
                <w:snapToGrid w:val="0"/>
              </w:rPr>
              <w:t>AdditionalMeasurementElement</w:t>
            </w:r>
            <w:proofErr w:type="spellEnd"/>
            <w:r>
              <w:rPr>
                <w:snapToGrid w:val="0"/>
                <w:lang w:eastAsia="zh-CN"/>
              </w:rPr>
              <w:t>.</w:t>
            </w:r>
          </w:p>
        </w:tc>
      </w:tr>
      <w:tr w:rsidR="00267E6E" w14:paraId="7F162CB4" w14:textId="77777777">
        <w:trPr>
          <w:cantSplit/>
        </w:trPr>
        <w:tc>
          <w:tcPr>
            <w:tcW w:w="9639" w:type="dxa"/>
          </w:tcPr>
          <w:p w14:paraId="7F162CB2" w14:textId="77777777" w:rsidR="00267E6E" w:rsidRDefault="00F53A58">
            <w:pPr>
              <w:pStyle w:val="TAL"/>
              <w:keepNext w:val="0"/>
              <w:keepLines w:val="0"/>
              <w:widowControl w:val="0"/>
              <w:rPr>
                <w:rFonts w:eastAsia="Yu Mincho"/>
                <w:snapToGrid w:val="0"/>
                <w:lang w:eastAsia="zh-CN"/>
              </w:rPr>
            </w:pPr>
            <w:r>
              <w:rPr>
                <w:rFonts w:eastAsia="Yu Mincho"/>
                <w:b/>
                <w:bCs/>
                <w:i/>
                <w:iCs/>
                <w:snapToGrid w:val="0"/>
                <w:lang w:eastAsia="zh-CN"/>
              </w:rPr>
              <w:t>nr-RSCPD</w:t>
            </w:r>
          </w:p>
          <w:p w14:paraId="7F162CB3" w14:textId="77777777" w:rsidR="00267E6E" w:rsidRDefault="00F53A58">
            <w:pPr>
              <w:pStyle w:val="TAL"/>
              <w:rPr>
                <w:b/>
                <w:bCs/>
                <w:i/>
                <w:iCs/>
                <w:snapToGrid w:val="0"/>
                <w:lang w:eastAsia="zh-CN"/>
              </w:rPr>
            </w:pPr>
            <w:r>
              <w:rPr>
                <w:rFonts w:eastAsia="Yu Mincho"/>
                <w:snapToGrid w:val="0"/>
                <w:lang w:eastAsia="zh-CN"/>
              </w:rPr>
              <w:t xml:space="preserve">This field specifies the NR DL reference signal carrier phase difference measurement, as defined in TS 38.215 [36].  Mapping of the measured quantity is defined as in TS 38.133 [46]. </w:t>
            </w:r>
            <w:r>
              <w:rPr>
                <w:lang w:eastAsia="zh-CN"/>
              </w:rPr>
              <w:t>T</w:t>
            </w:r>
            <w:r>
              <w:rPr>
                <w:rFonts w:eastAsia="Yu Mincho"/>
                <w:snapToGrid w:val="0"/>
                <w:lang w:eastAsia="zh-CN"/>
              </w:rPr>
              <w:t>his neighbour TRP measurement is made using DL-PRS Resources from the same PFL as the reference TRP measurement.</w:t>
            </w:r>
          </w:p>
        </w:tc>
      </w:tr>
      <w:tr w:rsidR="00267E6E" w14:paraId="7F162CB7" w14:textId="77777777">
        <w:trPr>
          <w:cantSplit/>
        </w:trPr>
        <w:tc>
          <w:tcPr>
            <w:tcW w:w="9639" w:type="dxa"/>
          </w:tcPr>
          <w:p w14:paraId="7F162CB5" w14:textId="77777777" w:rsidR="00267E6E" w:rsidRDefault="00F53A58">
            <w:pPr>
              <w:pStyle w:val="TAL"/>
              <w:keepNext w:val="0"/>
              <w:keepLines w:val="0"/>
              <w:widowControl w:val="0"/>
              <w:rPr>
                <w:rFonts w:eastAsia="Yu Mincho"/>
                <w:b/>
                <w:bCs/>
                <w:i/>
                <w:iCs/>
                <w:snapToGrid w:val="0"/>
                <w:lang w:eastAsia="zh-CN"/>
              </w:rPr>
            </w:pPr>
            <w:r>
              <w:rPr>
                <w:rFonts w:eastAsia="Yu Mincho"/>
                <w:b/>
                <w:bCs/>
                <w:i/>
                <w:iCs/>
                <w:snapToGrid w:val="0"/>
                <w:lang w:eastAsia="zh-CN"/>
              </w:rPr>
              <w:t>nr-</w:t>
            </w:r>
            <w:proofErr w:type="spellStart"/>
            <w:r>
              <w:rPr>
                <w:rFonts w:eastAsia="Yu Mincho"/>
                <w:b/>
                <w:bCs/>
                <w:i/>
                <w:iCs/>
                <w:snapToGrid w:val="0"/>
                <w:lang w:eastAsia="zh-CN"/>
              </w:rPr>
              <w:t>PhaseQuality</w:t>
            </w:r>
            <w:proofErr w:type="spellEnd"/>
          </w:p>
          <w:p w14:paraId="7F162CB6" w14:textId="77777777" w:rsidR="00267E6E" w:rsidRDefault="00F53A58">
            <w:pPr>
              <w:pStyle w:val="TAL"/>
              <w:rPr>
                <w:b/>
                <w:bCs/>
                <w:i/>
                <w:iCs/>
                <w:snapToGrid w:val="0"/>
                <w:lang w:eastAsia="zh-CN"/>
              </w:rPr>
            </w:pPr>
            <w:r>
              <w:rPr>
                <w:rFonts w:eastAsia="Yu Mincho"/>
                <w:snapToGrid w:val="0"/>
                <w:lang w:eastAsia="zh-CN"/>
              </w:rPr>
              <w:t xml:space="preserve">This </w:t>
            </w:r>
            <w:r>
              <w:rPr>
                <w:rFonts w:eastAsia="Yu Mincho"/>
                <w:snapToGrid w:val="0"/>
                <w:lang w:eastAsia="zh-CN"/>
              </w:rPr>
              <w:t>field specifies the target device′s best estimate of the quality of the RSCPD measurement.</w:t>
            </w:r>
          </w:p>
        </w:tc>
      </w:tr>
      <w:tr w:rsidR="00267E6E" w14:paraId="7F162CBA" w14:textId="77777777">
        <w:trPr>
          <w:cantSplit/>
        </w:trPr>
        <w:tc>
          <w:tcPr>
            <w:tcW w:w="9639" w:type="dxa"/>
          </w:tcPr>
          <w:p w14:paraId="7F162CB8" w14:textId="77777777" w:rsidR="00267E6E" w:rsidRDefault="00F53A58">
            <w:pPr>
              <w:pStyle w:val="TAL"/>
              <w:keepNext w:val="0"/>
              <w:keepLines w:val="0"/>
              <w:widowControl w:val="0"/>
              <w:rPr>
                <w:b/>
                <w:bCs/>
                <w:i/>
                <w:iCs/>
                <w:snapToGrid w:val="0"/>
                <w:lang w:eastAsia="zh-CN"/>
              </w:rPr>
            </w:pPr>
            <w:r>
              <w:rPr>
                <w:rFonts w:eastAsia="Yu Mincho"/>
                <w:b/>
                <w:bCs/>
                <w:i/>
                <w:iCs/>
                <w:snapToGrid w:val="0"/>
                <w:lang w:eastAsia="zh-CN"/>
              </w:rPr>
              <w:t>nr-RSCPD-</w:t>
            </w:r>
            <w:proofErr w:type="spellStart"/>
            <w:r>
              <w:rPr>
                <w:rFonts w:eastAsia="Yu Mincho"/>
                <w:b/>
                <w:bCs/>
                <w:i/>
                <w:iCs/>
                <w:snapToGrid w:val="0"/>
                <w:lang w:eastAsia="zh-CN"/>
              </w:rPr>
              <w:t>AddMeasurementSamples</w:t>
            </w:r>
            <w:proofErr w:type="spellEnd"/>
          </w:p>
          <w:p w14:paraId="7F162CB9" w14:textId="77777777" w:rsidR="00267E6E" w:rsidRDefault="00F53A58">
            <w:pPr>
              <w:pStyle w:val="TAL"/>
              <w:rPr>
                <w:b/>
                <w:bCs/>
                <w:i/>
                <w:iCs/>
                <w:snapToGrid w:val="0"/>
                <w:lang w:eastAsia="zh-CN"/>
              </w:rPr>
            </w:pPr>
            <w:r>
              <w:rPr>
                <w:rFonts w:eastAsia="Yu Mincho"/>
                <w:snapToGrid w:val="0"/>
                <w:lang w:eastAsia="zh-CN"/>
              </w:rPr>
              <w:t xml:space="preserve">This field, in addition to the </w:t>
            </w:r>
            <w:r>
              <w:rPr>
                <w:i/>
                <w:snapToGrid w:val="0"/>
              </w:rPr>
              <w:t>nr-RSCPD</w:t>
            </w:r>
            <w:r>
              <w:rPr>
                <w:rFonts w:eastAsia="Yu Mincho"/>
                <w:snapToGrid w:val="0"/>
                <w:lang w:eastAsia="zh-CN"/>
              </w:rPr>
              <w:t xml:space="preserve"> measurements provided in </w:t>
            </w:r>
            <w:r>
              <w:rPr>
                <w:rFonts w:eastAsia="Yu Mincho"/>
                <w:i/>
                <w:iCs/>
                <w:snapToGrid w:val="0"/>
                <w:lang w:eastAsia="zh-CN"/>
              </w:rPr>
              <w:t>NR-DL-TDOA-</w:t>
            </w:r>
            <w:proofErr w:type="spellStart"/>
            <w:r>
              <w:rPr>
                <w:rFonts w:eastAsia="Yu Mincho"/>
                <w:i/>
                <w:iCs/>
                <w:snapToGrid w:val="0"/>
                <w:lang w:eastAsia="zh-CN"/>
              </w:rPr>
              <w:t>MeasElement</w:t>
            </w:r>
            <w:proofErr w:type="spellEnd"/>
            <w:r>
              <w:rPr>
                <w:rFonts w:eastAsia="Yu Mincho"/>
                <w:snapToGrid w:val="0"/>
                <w:lang w:eastAsia="zh-CN"/>
              </w:rPr>
              <w:t xml:space="preserve">, provides up to 3 RSCPD measurements samples associated with the </w:t>
            </w:r>
            <w:r>
              <w:rPr>
                <w:rFonts w:eastAsia="Yu Mincho"/>
                <w:i/>
                <w:snapToGrid w:val="0"/>
                <w:lang w:eastAsia="zh-CN"/>
              </w:rPr>
              <w:t>nr-RSTD</w:t>
            </w:r>
            <w:r>
              <w:rPr>
                <w:rFonts w:eastAsia="Yu Mincho"/>
                <w:snapToGrid w:val="0"/>
                <w:lang w:eastAsia="zh-CN"/>
              </w:rPr>
              <w:t xml:space="preserve"> in </w:t>
            </w:r>
            <w:r>
              <w:rPr>
                <w:rFonts w:eastAsia="Yu Mincho"/>
                <w:i/>
                <w:iCs/>
                <w:snapToGrid w:val="0"/>
                <w:lang w:eastAsia="zh-CN"/>
              </w:rPr>
              <w:t>NR-DL-TDOA-</w:t>
            </w:r>
            <w:proofErr w:type="spellStart"/>
            <w:r>
              <w:rPr>
                <w:rFonts w:eastAsia="Yu Mincho"/>
                <w:i/>
                <w:iCs/>
                <w:snapToGrid w:val="0"/>
                <w:lang w:eastAsia="zh-CN"/>
              </w:rPr>
              <w:t>MeasElement</w:t>
            </w:r>
            <w:proofErr w:type="spellEnd"/>
            <w:r>
              <w:rPr>
                <w:rFonts w:eastAsia="Yu Mincho"/>
                <w:snapToGrid w:val="0"/>
                <w:lang w:eastAsia="zh-CN"/>
              </w:rPr>
              <w:t xml:space="preserve">. </w:t>
            </w:r>
          </w:p>
        </w:tc>
      </w:tr>
      <w:tr w:rsidR="00267E6E" w14:paraId="7F162CBD" w14:textId="77777777">
        <w:trPr>
          <w:cantSplit/>
        </w:trPr>
        <w:tc>
          <w:tcPr>
            <w:tcW w:w="9639" w:type="dxa"/>
          </w:tcPr>
          <w:p w14:paraId="7F162CBB" w14:textId="77777777" w:rsidR="00267E6E" w:rsidRDefault="00F53A58">
            <w:pPr>
              <w:pStyle w:val="TAL"/>
              <w:rPr>
                <w:b/>
                <w:bCs/>
                <w:i/>
                <w:iCs/>
                <w:snapToGrid w:val="0"/>
                <w:lang w:eastAsia="zh-CN"/>
              </w:rPr>
            </w:pPr>
            <w:r>
              <w:rPr>
                <w:b/>
                <w:bCs/>
                <w:i/>
                <w:iCs/>
                <w:snapToGrid w:val="0"/>
                <w:lang w:eastAsia="zh-CN"/>
              </w:rPr>
              <w:t>nr-</w:t>
            </w:r>
            <w:proofErr w:type="spellStart"/>
            <w:r>
              <w:rPr>
                <w:b/>
                <w:bCs/>
                <w:i/>
                <w:iCs/>
                <w:snapToGrid w:val="0"/>
                <w:lang w:eastAsia="zh-CN"/>
              </w:rPr>
              <w:t>ReportDL</w:t>
            </w:r>
            <w:proofErr w:type="spellEnd"/>
            <w:r>
              <w:rPr>
                <w:b/>
                <w:bCs/>
                <w:i/>
                <w:iCs/>
                <w:snapToGrid w:val="0"/>
                <w:lang w:eastAsia="zh-CN"/>
              </w:rPr>
              <w:t>-PRS-</w:t>
            </w:r>
            <w:proofErr w:type="spellStart"/>
            <w:r>
              <w:rPr>
                <w:b/>
                <w:bCs/>
                <w:i/>
                <w:iCs/>
                <w:snapToGrid w:val="0"/>
                <w:lang w:eastAsia="zh-CN"/>
              </w:rPr>
              <w:t>MeasBasedOnSingleOrMultiHopRx</w:t>
            </w:r>
            <w:proofErr w:type="spellEnd"/>
          </w:p>
          <w:p w14:paraId="7F162CBC" w14:textId="77777777" w:rsidR="00267E6E" w:rsidRDefault="00F53A58">
            <w:pPr>
              <w:pStyle w:val="TAL"/>
              <w:rPr>
                <w:b/>
                <w:bCs/>
                <w:i/>
                <w:iCs/>
                <w:snapToGrid w:val="0"/>
                <w:lang w:eastAsia="zh-CN"/>
              </w:rPr>
            </w:pPr>
            <w:r>
              <w:rPr>
                <w:snapToGrid w:val="0"/>
                <w:lang w:eastAsia="zh-CN"/>
              </w:rPr>
              <w:t xml:space="preserve">This field indicates that the reported measurement is based on DL-PRS </w:t>
            </w:r>
            <w:r>
              <w:rPr>
                <w:rFonts w:eastAsia="DengXian"/>
                <w:snapToGrid w:val="0"/>
                <w:lang w:eastAsia="zh-CN"/>
              </w:rPr>
              <w:t xml:space="preserve">receive hopping with either </w:t>
            </w:r>
            <w:r>
              <w:rPr>
                <w:snapToGrid w:val="0"/>
                <w:lang w:eastAsia="zh-CN"/>
              </w:rPr>
              <w:t>single hop or multiple hops.</w:t>
            </w:r>
          </w:p>
        </w:tc>
      </w:tr>
      <w:tr w:rsidR="00267E6E" w14:paraId="7F162CC0" w14:textId="77777777">
        <w:trPr>
          <w:cantSplit/>
        </w:trPr>
        <w:tc>
          <w:tcPr>
            <w:tcW w:w="9639" w:type="dxa"/>
          </w:tcPr>
          <w:p w14:paraId="7F162CBE" w14:textId="77777777" w:rsidR="00267E6E" w:rsidRDefault="00F53A58">
            <w:pPr>
              <w:pStyle w:val="TAL"/>
              <w:rPr>
                <w:b/>
                <w:i/>
              </w:rPr>
            </w:pPr>
            <w:r>
              <w:rPr>
                <w:b/>
                <w:i/>
              </w:rPr>
              <w:t>nr-RSTD-</w:t>
            </w:r>
            <w:proofErr w:type="spellStart"/>
            <w:r>
              <w:rPr>
                <w:b/>
                <w:i/>
              </w:rPr>
              <w:t>ResultDiff</w:t>
            </w:r>
            <w:proofErr w:type="spellEnd"/>
          </w:p>
          <w:p w14:paraId="7F162CBF" w14:textId="77777777" w:rsidR="00267E6E" w:rsidRDefault="00F53A58">
            <w:pPr>
              <w:pStyle w:val="TAL"/>
              <w:keepNext w:val="0"/>
              <w:keepLines w:val="0"/>
              <w:widowControl w:val="0"/>
              <w:rPr>
                <w:b/>
                <w:bCs/>
                <w:i/>
                <w:iCs/>
              </w:rPr>
            </w:pPr>
            <w:r>
              <w:rPr>
                <w:lang w:eastAsia="zh-CN"/>
              </w:rPr>
              <w:t xml:space="preserve">This field provides the additional DL RSTD measurement result relative to </w:t>
            </w:r>
            <w:r>
              <w:rPr>
                <w:i/>
                <w:lang w:eastAsia="zh-CN"/>
              </w:rPr>
              <w:t xml:space="preserve">nr-RSTD. </w:t>
            </w:r>
            <w:r>
              <w:rPr>
                <w:bCs/>
                <w:iCs/>
                <w:lang w:eastAsia="zh-CN"/>
              </w:rPr>
              <w:t xml:space="preserve">The RSTD value of this measurement is obtained by adding the value of this field to the value of the </w:t>
            </w:r>
            <w:r>
              <w:rPr>
                <w:bCs/>
                <w:i/>
                <w:lang w:eastAsia="zh-CN"/>
              </w:rPr>
              <w:t>nr-RSTD</w:t>
            </w:r>
            <w:r>
              <w:rPr>
                <w:bCs/>
                <w:iCs/>
                <w:lang w:eastAsia="zh-CN"/>
              </w:rPr>
              <w:t xml:space="preserve"> field. The mapping of the field is defined in TS 38.133 [46].</w:t>
            </w:r>
          </w:p>
        </w:tc>
      </w:tr>
      <w:tr w:rsidR="00267E6E" w14:paraId="7F162CC3" w14:textId="77777777">
        <w:trPr>
          <w:cantSplit/>
        </w:trPr>
        <w:tc>
          <w:tcPr>
            <w:tcW w:w="9639" w:type="dxa"/>
          </w:tcPr>
          <w:p w14:paraId="7F162CC1" w14:textId="77777777" w:rsidR="00267E6E" w:rsidRDefault="00F53A58">
            <w:pPr>
              <w:pStyle w:val="TAL"/>
              <w:rPr>
                <w:b/>
                <w:i/>
                <w:lang w:eastAsia="zh-CN"/>
              </w:rPr>
            </w:pPr>
            <w:r>
              <w:rPr>
                <w:b/>
                <w:i/>
                <w:lang w:eastAsia="zh-CN"/>
              </w:rPr>
              <w:t>nr-DL-PRS-RSRP-</w:t>
            </w:r>
            <w:proofErr w:type="spellStart"/>
            <w:r>
              <w:rPr>
                <w:b/>
                <w:i/>
                <w:lang w:eastAsia="zh-CN"/>
              </w:rPr>
              <w:t>ResultDiff</w:t>
            </w:r>
            <w:proofErr w:type="spellEnd"/>
          </w:p>
          <w:p w14:paraId="7F162CC2" w14:textId="77777777" w:rsidR="00267E6E" w:rsidRDefault="00F53A58">
            <w:pPr>
              <w:pStyle w:val="TAL"/>
              <w:keepNext w:val="0"/>
              <w:keepLines w:val="0"/>
              <w:widowControl w:val="0"/>
              <w:rPr>
                <w:b/>
                <w:bCs/>
                <w:i/>
                <w:iCs/>
              </w:rPr>
            </w:pPr>
            <w:r>
              <w:rPr>
                <w:lang w:eastAsia="zh-CN"/>
              </w:rPr>
              <w:t xml:space="preserve">This field provides the additional DL-PRS RSRP measurement result relative to </w:t>
            </w:r>
            <w:r>
              <w:rPr>
                <w:i/>
                <w:iCs/>
                <w:snapToGrid w:val="0"/>
              </w:rPr>
              <w:t>nr-DL-PRS-RSRP</w:t>
            </w:r>
            <w:r>
              <w:rPr>
                <w:i/>
                <w:iCs/>
              </w:rPr>
              <w:t>-Result.</w:t>
            </w:r>
            <w:r>
              <w:rPr>
                <w:lang w:eastAsia="zh-CN"/>
              </w:rPr>
              <w:t xml:space="preserve"> The DL-PRS RSRP value of this measurement is obtained by adding the value of this field to the value of the </w:t>
            </w:r>
            <w:r>
              <w:rPr>
                <w:i/>
                <w:iCs/>
                <w:lang w:eastAsia="zh-CN"/>
              </w:rPr>
              <w:t xml:space="preserve">nr-DL-PRS-RSRP-Result </w:t>
            </w:r>
            <w:r>
              <w:rPr>
                <w:lang w:eastAsia="zh-CN"/>
              </w:rPr>
              <w:t>field. The mapping of the field is defined in TS 38.133 [46].</w:t>
            </w:r>
          </w:p>
        </w:tc>
      </w:tr>
      <w:tr w:rsidR="00267E6E" w14:paraId="7F162CC6" w14:textId="77777777">
        <w:trPr>
          <w:cantSplit/>
        </w:trPr>
        <w:tc>
          <w:tcPr>
            <w:tcW w:w="9639" w:type="dxa"/>
          </w:tcPr>
          <w:p w14:paraId="7F162CC4" w14:textId="77777777" w:rsidR="00267E6E" w:rsidRDefault="00F53A58">
            <w:pPr>
              <w:pStyle w:val="TAL"/>
              <w:keepNext w:val="0"/>
              <w:keepLines w:val="0"/>
              <w:widowControl w:val="0"/>
              <w:rPr>
                <w:b/>
                <w:bCs/>
                <w:i/>
                <w:iCs/>
              </w:rPr>
            </w:pPr>
            <w:r>
              <w:rPr>
                <w:b/>
                <w:bCs/>
                <w:i/>
                <w:iCs/>
                <w:snapToGrid w:val="0"/>
              </w:rPr>
              <w:t>nr-DL-PRS-</w:t>
            </w:r>
            <w:proofErr w:type="spellStart"/>
            <w:r>
              <w:rPr>
                <w:b/>
                <w:bCs/>
                <w:i/>
                <w:iCs/>
                <w:snapToGrid w:val="0"/>
              </w:rPr>
              <w:t>FirstPathRSRP</w:t>
            </w:r>
            <w:proofErr w:type="spellEnd"/>
            <w:r>
              <w:rPr>
                <w:b/>
                <w:bCs/>
                <w:i/>
                <w:iCs/>
              </w:rPr>
              <w:t>-</w:t>
            </w:r>
            <w:proofErr w:type="spellStart"/>
            <w:r>
              <w:rPr>
                <w:b/>
                <w:bCs/>
                <w:i/>
                <w:iCs/>
              </w:rPr>
              <w:t>ResultDiff</w:t>
            </w:r>
            <w:proofErr w:type="spellEnd"/>
          </w:p>
          <w:p w14:paraId="7F162CC5" w14:textId="77777777" w:rsidR="00267E6E" w:rsidRDefault="00F53A58">
            <w:pPr>
              <w:pStyle w:val="TAL"/>
              <w:rPr>
                <w:b/>
                <w:i/>
                <w:lang w:eastAsia="zh-CN"/>
              </w:rPr>
            </w:pPr>
            <w:r>
              <w:rPr>
                <w:bCs/>
                <w:iCs/>
              </w:rPr>
              <w:t xml:space="preserve">This field specifies the additional NR </w:t>
            </w:r>
            <w:r>
              <w:t xml:space="preserve">DL-PRS reference signal received path power (DL PRS-RSRPP) of the </w:t>
            </w:r>
            <w:r>
              <w:rPr>
                <w:rFonts w:cs="Arial"/>
                <w:lang w:eastAsia="zh-CN"/>
              </w:rPr>
              <w:t>first detected path in time</w:t>
            </w:r>
            <w:r>
              <w:rPr>
                <w:lang w:eastAsia="zh-CN"/>
              </w:rPr>
              <w:t xml:space="preserve"> relative to </w:t>
            </w:r>
            <w:r>
              <w:rPr>
                <w:i/>
                <w:iCs/>
                <w:snapToGrid w:val="0"/>
              </w:rPr>
              <w:t>nr-DL-PRS-</w:t>
            </w:r>
            <w:proofErr w:type="spellStart"/>
            <w:r>
              <w:rPr>
                <w:i/>
                <w:iCs/>
                <w:snapToGrid w:val="0"/>
              </w:rPr>
              <w:t>FirstPathRSRP</w:t>
            </w:r>
            <w:proofErr w:type="spellEnd"/>
            <w:r>
              <w:rPr>
                <w:i/>
                <w:iCs/>
                <w:snapToGrid w:val="0"/>
              </w:rPr>
              <w:t>-Result</w:t>
            </w:r>
            <w:r>
              <w:rPr>
                <w:lang w:eastAsia="zh-CN"/>
              </w:rPr>
              <w:t xml:space="preserve">. The DL-PRS RSRPP of first path value of this measurement is obtained by adding the value of this field to the value of the </w:t>
            </w:r>
            <w:r>
              <w:rPr>
                <w:i/>
                <w:iCs/>
                <w:lang w:eastAsia="zh-CN"/>
              </w:rPr>
              <w:t>nr-DL-PRS-</w:t>
            </w:r>
            <w:proofErr w:type="spellStart"/>
            <w:r>
              <w:rPr>
                <w:i/>
                <w:iCs/>
                <w:lang w:eastAsia="zh-CN"/>
              </w:rPr>
              <w:t>FirstPathRSRP</w:t>
            </w:r>
            <w:proofErr w:type="spellEnd"/>
            <w:r>
              <w:rPr>
                <w:i/>
                <w:iCs/>
                <w:lang w:eastAsia="zh-CN"/>
              </w:rPr>
              <w:t xml:space="preserve">-Result </w:t>
            </w:r>
            <w:r>
              <w:rPr>
                <w:lang w:eastAsia="zh-CN"/>
              </w:rPr>
              <w:t>field. The mapping of the field is defined in TS 38.133 [46].</w:t>
            </w:r>
          </w:p>
        </w:tc>
      </w:tr>
      <w:tr w:rsidR="00267E6E" w14:paraId="7F162CCA" w14:textId="77777777">
        <w:trPr>
          <w:cantSplit/>
        </w:trPr>
        <w:tc>
          <w:tcPr>
            <w:tcW w:w="9639" w:type="dxa"/>
          </w:tcPr>
          <w:p w14:paraId="7F162CC7" w14:textId="77777777" w:rsidR="00267E6E" w:rsidRDefault="00F53A58">
            <w:pPr>
              <w:pStyle w:val="TAL"/>
              <w:keepNext w:val="0"/>
              <w:keepLines w:val="0"/>
              <w:widowControl w:val="0"/>
              <w:rPr>
                <w:b/>
                <w:bCs/>
                <w:i/>
                <w:iCs/>
                <w:snapToGrid w:val="0"/>
              </w:rPr>
            </w:pPr>
            <w:r>
              <w:rPr>
                <w:b/>
                <w:bCs/>
                <w:i/>
                <w:iCs/>
                <w:snapToGrid w:val="0"/>
              </w:rPr>
              <w:t>nr-</w:t>
            </w:r>
            <w:proofErr w:type="spellStart"/>
            <w:r>
              <w:rPr>
                <w:b/>
                <w:bCs/>
                <w:i/>
                <w:iCs/>
                <w:snapToGrid w:val="0"/>
              </w:rPr>
              <w:t>los</w:t>
            </w:r>
            <w:proofErr w:type="spellEnd"/>
            <w:r>
              <w:rPr>
                <w:b/>
                <w:bCs/>
                <w:i/>
                <w:iCs/>
                <w:snapToGrid w:val="0"/>
              </w:rPr>
              <w:t>-</w:t>
            </w:r>
            <w:proofErr w:type="spellStart"/>
            <w:r>
              <w:rPr>
                <w:b/>
                <w:bCs/>
                <w:i/>
                <w:iCs/>
                <w:snapToGrid w:val="0"/>
              </w:rPr>
              <w:t>nlos-IndicatorPerResource</w:t>
            </w:r>
            <w:proofErr w:type="spellEnd"/>
          </w:p>
          <w:p w14:paraId="7F162CC8" w14:textId="77777777" w:rsidR="00267E6E" w:rsidRDefault="00F53A58">
            <w:pPr>
              <w:pStyle w:val="TAL"/>
              <w:keepNext w:val="0"/>
              <w:keepLines w:val="0"/>
              <w:widowControl w:val="0"/>
              <w:rPr>
                <w:snapToGrid w:val="0"/>
              </w:rPr>
            </w:pPr>
            <w:r>
              <w:rPr>
                <w:snapToGrid w:val="0"/>
              </w:rPr>
              <w:t xml:space="preserve">This field specifies the target device's best estimate of the LOS or NLOS of the TOA measurement </w:t>
            </w:r>
            <w:r>
              <w:t>for the resource</w:t>
            </w:r>
            <w:r>
              <w:rPr>
                <w:snapToGrid w:val="0"/>
              </w:rPr>
              <w:t xml:space="preserve">. </w:t>
            </w:r>
            <w:r>
              <w:rPr>
                <w:lang w:eastAsia="zh-CN"/>
              </w:rPr>
              <w:t xml:space="preserve">Note, the TOA measurement refers to the TOA of this neighbour TRP or the reference TRP, as applicable, used to determine the </w:t>
            </w:r>
            <w:r>
              <w:rPr>
                <w:i/>
                <w:iCs/>
                <w:snapToGrid w:val="0"/>
              </w:rPr>
              <w:t>nr-RSTD</w:t>
            </w:r>
            <w:r>
              <w:rPr>
                <w:snapToGrid w:val="0"/>
              </w:rPr>
              <w:t xml:space="preserve"> or </w:t>
            </w:r>
            <w:r>
              <w:rPr>
                <w:i/>
                <w:iCs/>
                <w:snapToGrid w:val="0"/>
              </w:rPr>
              <w:t>nr-RSTD-</w:t>
            </w:r>
            <w:proofErr w:type="spellStart"/>
            <w:r>
              <w:rPr>
                <w:i/>
                <w:iCs/>
                <w:snapToGrid w:val="0"/>
              </w:rPr>
              <w:t>ResultDiff</w:t>
            </w:r>
            <w:proofErr w:type="spellEnd"/>
            <w:r>
              <w:rPr>
                <w:snapToGrid w:val="0"/>
              </w:rPr>
              <w:t>.</w:t>
            </w:r>
          </w:p>
          <w:p w14:paraId="7F162CC9" w14:textId="77777777" w:rsidR="00267E6E" w:rsidRDefault="00F53A58">
            <w:pPr>
              <w:pStyle w:val="TAL"/>
              <w:keepNext w:val="0"/>
              <w:keepLines w:val="0"/>
              <w:widowControl w:val="0"/>
              <w:rPr>
                <w:b/>
                <w:bCs/>
                <w:i/>
                <w:iCs/>
                <w:snapToGrid w:val="0"/>
              </w:rPr>
            </w:pPr>
            <w:r>
              <w:rPr>
                <w:snapToGrid w:val="0"/>
              </w:rPr>
              <w:t xml:space="preserve">This field may only be present if the field </w:t>
            </w:r>
            <w:r>
              <w:rPr>
                <w:i/>
                <w:iCs/>
                <w:snapToGrid w:val="0"/>
              </w:rPr>
              <w:t>nr-LOS-NLOS-Indicator</w:t>
            </w:r>
            <w:r>
              <w:rPr>
                <w:snapToGrid w:val="0"/>
              </w:rPr>
              <w:t xml:space="preserve"> choice indicates </w:t>
            </w:r>
            <w:proofErr w:type="spellStart"/>
            <w:r>
              <w:rPr>
                <w:i/>
                <w:iCs/>
                <w:snapToGrid w:val="0"/>
              </w:rPr>
              <w:t>perResource</w:t>
            </w:r>
            <w:proofErr w:type="spellEnd"/>
            <w:r>
              <w:rPr>
                <w:snapToGrid w:val="0"/>
              </w:rPr>
              <w:t>.</w:t>
            </w:r>
          </w:p>
        </w:tc>
      </w:tr>
      <w:tr w:rsidR="00267E6E" w14:paraId="7F162CCD" w14:textId="77777777">
        <w:trPr>
          <w:cantSplit/>
        </w:trPr>
        <w:tc>
          <w:tcPr>
            <w:tcW w:w="9639" w:type="dxa"/>
          </w:tcPr>
          <w:p w14:paraId="7F162CCB" w14:textId="77777777" w:rsidR="00267E6E" w:rsidRDefault="00F53A58">
            <w:pPr>
              <w:pStyle w:val="TAL"/>
              <w:rPr>
                <w:b/>
                <w:bCs/>
                <w:i/>
                <w:iCs/>
                <w:snapToGrid w:val="0"/>
                <w:lang w:eastAsia="zh-CN"/>
              </w:rPr>
            </w:pPr>
            <w:r>
              <w:rPr>
                <w:rFonts w:eastAsia="Yu Mincho"/>
                <w:b/>
                <w:bCs/>
                <w:i/>
                <w:iCs/>
                <w:snapToGrid w:val="0"/>
              </w:rPr>
              <w:t>nr-RSCPD-</w:t>
            </w:r>
            <w:proofErr w:type="spellStart"/>
            <w:r>
              <w:rPr>
                <w:rFonts w:eastAsia="Yu Mincho"/>
                <w:b/>
                <w:bCs/>
                <w:i/>
                <w:iCs/>
                <w:snapToGrid w:val="0"/>
              </w:rPr>
              <w:t>AdditionalMeasurementsAddSample</w:t>
            </w:r>
            <w:r>
              <w:rPr>
                <w:rFonts w:eastAsia="Yu Mincho"/>
                <w:b/>
                <w:bCs/>
                <w:i/>
                <w:iCs/>
                <w:snapToGrid w:val="0"/>
                <w:lang w:eastAsia="zh-CN"/>
              </w:rPr>
              <w:t>s</w:t>
            </w:r>
            <w:proofErr w:type="spellEnd"/>
          </w:p>
          <w:p w14:paraId="7F162CCC" w14:textId="77777777" w:rsidR="00267E6E" w:rsidRDefault="00F53A58">
            <w:pPr>
              <w:pStyle w:val="TAL"/>
              <w:keepNext w:val="0"/>
              <w:keepLines w:val="0"/>
              <w:widowControl w:val="0"/>
              <w:rPr>
                <w:b/>
                <w:bCs/>
                <w:i/>
                <w:iCs/>
                <w:snapToGrid w:val="0"/>
              </w:rPr>
            </w:pPr>
            <w:r>
              <w:rPr>
                <w:snapToGrid w:val="0"/>
                <w:lang w:eastAsia="zh-CN"/>
              </w:rPr>
              <w:t xml:space="preserve">This field, </w:t>
            </w:r>
            <w:r>
              <w:rPr>
                <w:rFonts w:eastAsia="Yu Mincho"/>
                <w:snapToGrid w:val="0"/>
                <w:lang w:eastAsia="zh-CN"/>
              </w:rPr>
              <w:t xml:space="preserve">in addition to the </w:t>
            </w:r>
            <w:r>
              <w:rPr>
                <w:i/>
                <w:snapToGrid w:val="0"/>
              </w:rPr>
              <w:t>nr-RSCPD</w:t>
            </w:r>
            <w:r>
              <w:rPr>
                <w:rFonts w:eastAsia="Yu Mincho"/>
                <w:snapToGrid w:val="0"/>
                <w:lang w:eastAsia="zh-CN"/>
              </w:rPr>
              <w:t xml:space="preserve"> measurement provided in </w:t>
            </w:r>
            <w:r>
              <w:rPr>
                <w:i/>
                <w:snapToGrid w:val="0"/>
              </w:rPr>
              <w:t>NR-DL-TDOA-</w:t>
            </w:r>
            <w:proofErr w:type="spellStart"/>
            <w:r>
              <w:rPr>
                <w:i/>
                <w:snapToGrid w:val="0"/>
              </w:rPr>
              <w:t>AdditionalMeasurementElement</w:t>
            </w:r>
            <w:proofErr w:type="spellEnd"/>
            <w:r>
              <w:rPr>
                <w:rFonts w:eastAsia="Yu Mincho"/>
                <w:snapToGrid w:val="0"/>
                <w:lang w:eastAsia="zh-CN"/>
              </w:rPr>
              <w:t xml:space="preserve">, </w:t>
            </w:r>
            <w:r>
              <w:rPr>
                <w:snapToGrid w:val="0"/>
                <w:lang w:eastAsia="zh-CN"/>
              </w:rPr>
              <w:t xml:space="preserve">provides up to 3 RSCPD measurement samples associated with the </w:t>
            </w:r>
            <w:r>
              <w:rPr>
                <w:lang w:eastAsia="zh-CN"/>
              </w:rPr>
              <w:t>RSTD</w:t>
            </w:r>
            <w:r>
              <w:t xml:space="preserve"> measurement</w:t>
            </w:r>
            <w:r>
              <w:rPr>
                <w:snapToGrid w:val="0"/>
                <w:lang w:eastAsia="zh-CN"/>
              </w:rPr>
              <w:t xml:space="preserve"> in </w:t>
            </w:r>
            <w:r>
              <w:rPr>
                <w:i/>
                <w:iCs/>
                <w:snapToGrid w:val="0"/>
                <w:lang w:eastAsia="zh-CN"/>
              </w:rPr>
              <w:t>NR-DL-TDOA-</w:t>
            </w:r>
            <w:proofErr w:type="spellStart"/>
            <w:r>
              <w:rPr>
                <w:i/>
                <w:iCs/>
                <w:snapToGrid w:val="0"/>
                <w:lang w:eastAsia="zh-CN"/>
              </w:rPr>
              <w:t>AdditionalMeasurementElement</w:t>
            </w:r>
            <w:proofErr w:type="spellEnd"/>
            <w:r>
              <w:rPr>
                <w:i/>
                <w:iCs/>
                <w:snapToGrid w:val="0"/>
                <w:lang w:eastAsia="zh-CN"/>
              </w:rPr>
              <w:t>.</w:t>
            </w:r>
          </w:p>
        </w:tc>
      </w:tr>
    </w:tbl>
    <w:p w14:paraId="7F162CCE" w14:textId="77777777" w:rsidR="00267E6E" w:rsidRPr="00F53A58" w:rsidRDefault="00267E6E">
      <w:pPr>
        <w:rPr>
          <w:snapToGrid w:val="0"/>
          <w:lang w:val="en-US"/>
        </w:rPr>
      </w:pPr>
    </w:p>
    <w:p w14:paraId="7F162CCF" w14:textId="77777777" w:rsidR="00267E6E" w:rsidRPr="00F53A58" w:rsidRDefault="00F53A58">
      <w:pPr>
        <w:rPr>
          <w:lang w:val="en-US"/>
        </w:rPr>
      </w:pPr>
      <w:r w:rsidRPr="00F53A58">
        <w:rPr>
          <w:rFonts w:ascii="Times New Roman Bold" w:hAnsi="Times New Roman Bold" w:cs="Times New Roman Bold"/>
          <w:b/>
          <w:bCs/>
          <w:u w:val="single"/>
          <w:lang w:val="en-US"/>
        </w:rPr>
        <w:t>From TS38.214 [3]</w:t>
      </w:r>
    </w:p>
    <w:p w14:paraId="7F162CD0" w14:textId="77777777" w:rsidR="00267E6E" w:rsidRDefault="00F53A58">
      <w:r>
        <w:lastRenderedPageBreak/>
        <w:t xml:space="preserve">The UE may report via higher layer parameter </w:t>
      </w:r>
      <w:r>
        <w:rPr>
          <w:i/>
          <w:iCs/>
        </w:rPr>
        <w:t>nr-RSTD-</w:t>
      </w:r>
      <w:proofErr w:type="spellStart"/>
      <w:r>
        <w:rPr>
          <w:i/>
          <w:iCs/>
        </w:rPr>
        <w:t>BasedOnAggregatedResources</w:t>
      </w:r>
      <w:proofErr w:type="spellEnd"/>
      <w:r>
        <w:t xml:space="preserve"> or </w:t>
      </w:r>
      <w:r>
        <w:rPr>
          <w:i/>
          <w:iCs/>
          <w:snapToGrid w:val="0"/>
        </w:rPr>
        <w:t>nr-UE-</w:t>
      </w:r>
      <w:proofErr w:type="spellStart"/>
      <w:r>
        <w:rPr>
          <w:i/>
          <w:iCs/>
          <w:snapToGrid w:val="0"/>
        </w:rPr>
        <w:t>RxTxTimeDiffBasedOnAggregatedResources</w:t>
      </w:r>
      <w:proofErr w:type="spellEnd"/>
      <w:r>
        <w:t xml:space="preserve"> in a measurement report whether the aggregated DL RSTD measurement(s) or the aggregated UE Rx-Tx time difference measurement(s) is performed. If any aggregated measurement is performed, the two or three DL PRS positioning frequency layers to be used may also be reported by reporting PRS resource set IDs.</w:t>
      </w:r>
      <w:r>
        <w:br/>
      </w:r>
    </w:p>
    <w:p w14:paraId="7F162CD1" w14:textId="77777777" w:rsidR="00267E6E" w:rsidRPr="00F53A58" w:rsidRDefault="00F53A58">
      <w:pPr>
        <w:rPr>
          <w:rFonts w:eastAsia="SimSun"/>
          <w:szCs w:val="24"/>
          <w:lang w:val="en-US" w:eastAsia="zh-CN"/>
        </w:rPr>
      </w:pPr>
      <w:r w:rsidRPr="00F53A58">
        <w:rPr>
          <w:rFonts w:ascii="Times New Roman Bold" w:hAnsi="Times New Roman Bold" w:cs="Times New Roman Bold"/>
          <w:b/>
          <w:bCs/>
          <w:u w:val="single"/>
          <w:lang w:val="en-US"/>
        </w:rPr>
        <w:t>Proposal 2</w:t>
      </w:r>
      <w:r w:rsidRPr="00F53A58">
        <w:rPr>
          <w:lang w:val="en-US"/>
        </w:rPr>
        <w:t xml:space="preserve">: </w:t>
      </w:r>
      <w:r w:rsidRPr="00F53A58">
        <w:rPr>
          <w:rFonts w:eastAsia="SimSun"/>
          <w:szCs w:val="24"/>
          <w:lang w:val="en-US" w:eastAsia="zh-CN"/>
        </w:rPr>
        <w:t xml:space="preserve">When UE is indicated by LMF in </w:t>
      </w:r>
      <w:r>
        <w:rPr>
          <w:rFonts w:ascii="Times New Roman Italic" w:hAnsi="Times New Roman Italic" w:cs="Times New Roman Italic"/>
          <w:snapToGrid w:val="0"/>
        </w:rPr>
        <w:t>nr-DL-PRS-JointMeasurementRequest-r18</w:t>
      </w:r>
      <w:r w:rsidRPr="00F53A58">
        <w:rPr>
          <w:rFonts w:ascii="Times New Roman Italic" w:hAnsi="Times New Roman Italic" w:cs="Times New Roman Italic"/>
          <w:snapToGrid w:val="0"/>
          <w:lang w:val="en-US"/>
        </w:rPr>
        <w:t xml:space="preserve"> </w:t>
      </w:r>
      <w:r w:rsidRPr="00F53A58">
        <w:rPr>
          <w:rFonts w:eastAsia="SimSun"/>
          <w:szCs w:val="24"/>
          <w:lang w:val="en-US" w:eastAsia="zh-CN"/>
        </w:rPr>
        <w:t>to perform measurements by aggregating resources from multiple PFLs</w:t>
      </w:r>
      <w:r w:rsidRPr="00F53A58">
        <w:rPr>
          <w:szCs w:val="24"/>
          <w:lang w:val="en-US" w:eastAsia="zh-CN"/>
        </w:rPr>
        <w:t>,</w:t>
      </w:r>
      <w:r w:rsidRPr="00F53A58">
        <w:rPr>
          <w:rFonts w:eastAsia="SimSun"/>
          <w:szCs w:val="24"/>
          <w:lang w:val="en-US" w:eastAsia="zh-CN"/>
        </w:rPr>
        <w:t xml:space="preserve"> UE measures resources that are indicated by LMF as linked resources and resources that are not indicated by LMF as linked resources.</w:t>
      </w:r>
    </w:p>
    <w:p w14:paraId="7F162CD2" w14:textId="77777777" w:rsidR="00267E6E" w:rsidRPr="00F53A58" w:rsidRDefault="00267E6E">
      <w:pPr>
        <w:rPr>
          <w:rFonts w:eastAsia="SimSun"/>
          <w:szCs w:val="24"/>
          <w:lang w:val="en-US" w:eastAsia="zh-CN"/>
        </w:rPr>
      </w:pPr>
    </w:p>
    <w:p w14:paraId="7F162CD3" w14:textId="77777777" w:rsidR="00267E6E" w:rsidRPr="00F53A58" w:rsidRDefault="00F53A58">
      <w:pPr>
        <w:pStyle w:val="Heading1"/>
        <w:rPr>
          <w:lang w:val="en-US" w:eastAsia="ja-JP"/>
        </w:rPr>
      </w:pPr>
      <w:r w:rsidRPr="00F53A58">
        <w:rPr>
          <w:lang w:val="en-US" w:eastAsia="ja-JP"/>
        </w:rPr>
        <w:t>Summary</w:t>
      </w:r>
    </w:p>
    <w:p w14:paraId="7F162CD4" w14:textId="77777777" w:rsidR="00267E6E" w:rsidRPr="00F53A58" w:rsidRDefault="00F53A58">
      <w:pPr>
        <w:rPr>
          <w:lang w:val="en-US" w:eastAsia="ja-JP"/>
        </w:rPr>
      </w:pPr>
      <w:r w:rsidRPr="00F53A58">
        <w:rPr>
          <w:lang w:val="en-US" w:eastAsia="ja-JP"/>
        </w:rPr>
        <w:t>In this contribution Ericsson’s view on issues related to core requirements for RedCap positioning and BW aggregation for positioning measurements are presented. The proposals below summarize the discussion presented in this paper.</w:t>
      </w:r>
    </w:p>
    <w:p w14:paraId="7F162CD5" w14:textId="77777777" w:rsidR="00267E6E" w:rsidRPr="00F53A58" w:rsidRDefault="00F53A58">
      <w:pPr>
        <w:rPr>
          <w:b/>
          <w:bCs/>
          <w:u w:val="single"/>
          <w:lang w:val="en-US" w:eastAsia="ja-JP"/>
        </w:rPr>
      </w:pPr>
      <w:r w:rsidRPr="00F53A58">
        <w:rPr>
          <w:b/>
          <w:bCs/>
          <w:u w:val="single"/>
          <w:lang w:val="en-US" w:eastAsia="ja-JP"/>
        </w:rPr>
        <w:t>RedCap positioning: core requirement</w:t>
      </w:r>
    </w:p>
    <w:p w14:paraId="7F162CD6" w14:textId="77777777" w:rsidR="00267E6E" w:rsidRPr="00F53A58" w:rsidRDefault="00F53A58">
      <w:pPr>
        <w:rPr>
          <w:lang w:val="en-US" w:eastAsia="zh-CN"/>
        </w:rPr>
      </w:pPr>
      <w:r w:rsidRPr="00F53A58">
        <w:rPr>
          <w:b/>
          <w:bCs/>
          <w:u w:val="single"/>
          <w:lang w:val="en-US" w:eastAsia="zh-CN"/>
        </w:rPr>
        <w:t>Proposal 1</w:t>
      </w:r>
      <w:r w:rsidRPr="00F53A58">
        <w:rPr>
          <w:lang w:val="en-US" w:eastAsia="zh-CN"/>
        </w:rPr>
        <w:t xml:space="preserve">:  RAN4 to clarify that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F53A58">
        <w:rPr>
          <w:lang w:val="en-US" w:eastAsia="zh-CN"/>
        </w:rPr>
        <w:t xml:space="preserve"> denotes the number of PRS repetitions within a MG occasion that concerns PRS resources that are unmuted and fully or partially overlapped with the sampling duration within each hop.</w:t>
      </w:r>
    </w:p>
    <w:p w14:paraId="7F162CD7" w14:textId="77777777" w:rsidR="00267E6E" w:rsidRPr="00F53A58" w:rsidRDefault="00F53A58">
      <w:pPr>
        <w:rPr>
          <w:b/>
          <w:bCs/>
          <w:u w:val="single"/>
          <w:lang w:val="en-US" w:eastAsia="ja-JP"/>
        </w:rPr>
      </w:pPr>
      <w:r w:rsidRPr="00F53A58">
        <w:rPr>
          <w:b/>
          <w:bCs/>
          <w:u w:val="single"/>
          <w:lang w:val="en-US" w:eastAsia="zh-CN"/>
        </w:rPr>
        <w:t>BW aggregation for positioning measurements: core requirement</w:t>
      </w:r>
    </w:p>
    <w:p w14:paraId="7F162CD8" w14:textId="77777777" w:rsidR="00267E6E" w:rsidRPr="00F53A58" w:rsidRDefault="00F53A58">
      <w:pPr>
        <w:rPr>
          <w:rFonts w:eastAsia="SimSun"/>
          <w:szCs w:val="24"/>
          <w:lang w:val="en-US" w:eastAsia="zh-CN"/>
        </w:rPr>
      </w:pPr>
      <w:r w:rsidRPr="00F53A58">
        <w:rPr>
          <w:b/>
          <w:bCs/>
          <w:u w:val="single"/>
          <w:lang w:val="en-US"/>
        </w:rPr>
        <w:t>Proposal 2</w:t>
      </w:r>
      <w:r w:rsidRPr="00F53A58">
        <w:rPr>
          <w:lang w:val="en-US"/>
        </w:rPr>
        <w:t xml:space="preserve">: </w:t>
      </w:r>
      <w:r w:rsidRPr="00F53A58">
        <w:rPr>
          <w:rFonts w:eastAsia="SimSun"/>
          <w:szCs w:val="24"/>
          <w:lang w:val="en-US" w:eastAsia="zh-CN"/>
        </w:rPr>
        <w:t xml:space="preserve">When UE is indicated by LMF in </w:t>
      </w:r>
      <w:r w:rsidRPr="00F53A58">
        <w:rPr>
          <w:i/>
          <w:iCs/>
          <w:snapToGrid w:val="0"/>
        </w:rPr>
        <w:t>nr-DL-PRS-JointMeasurementRequest-r18</w:t>
      </w:r>
      <w:r w:rsidRPr="00F53A58">
        <w:rPr>
          <w:snapToGrid w:val="0"/>
          <w:lang w:val="en-US"/>
        </w:rPr>
        <w:t xml:space="preserve"> </w:t>
      </w:r>
      <w:r w:rsidRPr="00F53A58">
        <w:rPr>
          <w:rFonts w:eastAsia="SimSun"/>
          <w:szCs w:val="24"/>
          <w:lang w:val="en-US" w:eastAsia="zh-CN"/>
        </w:rPr>
        <w:t>to perform measurements by aggregating resources from multiple PFLs</w:t>
      </w:r>
      <w:r w:rsidRPr="00F53A58">
        <w:rPr>
          <w:szCs w:val="24"/>
          <w:lang w:val="en-US" w:eastAsia="zh-CN"/>
        </w:rPr>
        <w:t>,</w:t>
      </w:r>
      <w:r w:rsidRPr="00F53A58">
        <w:rPr>
          <w:rFonts w:eastAsia="SimSun"/>
          <w:szCs w:val="24"/>
          <w:lang w:val="en-US" w:eastAsia="zh-CN"/>
        </w:rPr>
        <w:t xml:space="preserve"> UE measures resources that are indicated by LMF as linked resources and resources that are not indicated by LMF as linked resources.</w:t>
      </w:r>
    </w:p>
    <w:p w14:paraId="7F162CD9" w14:textId="77777777" w:rsidR="00267E6E" w:rsidRPr="00F53A58" w:rsidRDefault="00267E6E">
      <w:pPr>
        <w:rPr>
          <w:rFonts w:eastAsia="SimSun"/>
          <w:szCs w:val="24"/>
          <w:lang w:val="en-US" w:eastAsia="ja-JP"/>
        </w:rPr>
      </w:pPr>
    </w:p>
    <w:p w14:paraId="7F162CDA" w14:textId="77777777" w:rsidR="00267E6E" w:rsidRDefault="00F53A58">
      <w:pPr>
        <w:pStyle w:val="Heading1"/>
        <w:rPr>
          <w:lang w:val="sv-SE" w:eastAsia="ja-JP"/>
        </w:rPr>
      </w:pPr>
      <w:proofErr w:type="spellStart"/>
      <w:r>
        <w:rPr>
          <w:lang w:val="sv-SE" w:eastAsia="ja-JP"/>
        </w:rPr>
        <w:t>References</w:t>
      </w:r>
      <w:proofErr w:type="spellEnd"/>
    </w:p>
    <w:p w14:paraId="7F162CDB" w14:textId="77777777" w:rsidR="00267E6E" w:rsidRPr="00F53A58" w:rsidRDefault="00F53A58">
      <w:pPr>
        <w:pStyle w:val="ListParagraph"/>
        <w:numPr>
          <w:ilvl w:val="0"/>
          <w:numId w:val="14"/>
        </w:numPr>
        <w:tabs>
          <w:tab w:val="clear" w:pos="425"/>
          <w:tab w:val="left" w:pos="-420"/>
        </w:tabs>
        <w:rPr>
          <w:lang w:val="en-US" w:eastAsia="ja-JP"/>
        </w:rPr>
      </w:pPr>
      <w:r w:rsidRPr="00F53A58">
        <w:rPr>
          <w:lang w:val="en-US" w:eastAsia="ja-JP"/>
        </w:rPr>
        <w:t>R4-2414032, WF on RedCap positioning and PRS/SRS bandwidth aggregation, Ericsson.</w:t>
      </w:r>
    </w:p>
    <w:p w14:paraId="7F162CDC" w14:textId="77777777" w:rsidR="00267E6E" w:rsidRPr="00F53A58" w:rsidRDefault="00F53A58">
      <w:pPr>
        <w:pStyle w:val="ListParagraph"/>
        <w:numPr>
          <w:ilvl w:val="0"/>
          <w:numId w:val="14"/>
        </w:numPr>
        <w:tabs>
          <w:tab w:val="clear" w:pos="425"/>
          <w:tab w:val="left" w:pos="-420"/>
        </w:tabs>
        <w:rPr>
          <w:lang w:val="en-US" w:eastAsia="ja-JP"/>
        </w:rPr>
      </w:pPr>
      <w:r w:rsidRPr="00F53A58">
        <w:rPr>
          <w:lang w:val="en-US" w:eastAsia="ja-JP"/>
        </w:rPr>
        <w:t>37.355, LTE Positioning Protocol (LPP) (Release 18), 3GPP.</w:t>
      </w:r>
    </w:p>
    <w:p w14:paraId="7F162CDD" w14:textId="77777777" w:rsidR="00267E6E" w:rsidRPr="00F53A58" w:rsidRDefault="00F53A58">
      <w:pPr>
        <w:pStyle w:val="ListParagraph"/>
        <w:numPr>
          <w:ilvl w:val="0"/>
          <w:numId w:val="14"/>
        </w:numPr>
        <w:tabs>
          <w:tab w:val="clear" w:pos="425"/>
          <w:tab w:val="left" w:pos="-420"/>
        </w:tabs>
        <w:rPr>
          <w:lang w:val="en-US"/>
        </w:rPr>
      </w:pPr>
      <w:r w:rsidRPr="00F53A58">
        <w:rPr>
          <w:lang w:val="en-US" w:eastAsia="ja-JP"/>
        </w:rPr>
        <w:t>38.214, NR Physical layer procedures for data (Release 18), 3GPP.</w:t>
      </w:r>
    </w:p>
    <w:p w14:paraId="7F162CDE" w14:textId="77777777" w:rsidR="00267E6E" w:rsidRPr="00F53A58" w:rsidRDefault="00267E6E">
      <w:pPr>
        <w:rPr>
          <w:lang w:val="en-US"/>
        </w:rPr>
      </w:pPr>
    </w:p>
    <w:sectPr w:rsidR="00267E6E" w:rsidRPr="00F53A5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62CE6" w14:textId="77777777" w:rsidR="00F53A58" w:rsidRDefault="00F53A58">
      <w:pPr>
        <w:spacing w:after="0"/>
      </w:pPr>
      <w:r>
        <w:separator/>
      </w:r>
    </w:p>
  </w:endnote>
  <w:endnote w:type="continuationSeparator" w:id="0">
    <w:p w14:paraId="7F162CE8" w14:textId="77777777" w:rsidR="00F53A58" w:rsidRDefault="00F53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Helvetica Neue"/>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Italic">
    <w:altName w:val="Times New Roman"/>
    <w:panose1 w:val="020B0604020202020204"/>
    <w:charset w:val="00"/>
    <w:family w:val="auto"/>
    <w:pitch w:val="default"/>
    <w:sig w:usb0="E0002AEF" w:usb1="C0007841" w:usb2="00000009" w:usb3="00000000" w:csb0="400001FF" w:csb1="FFFF0000"/>
  </w:font>
  <w:font w:name="DejaVu Math TeX Gyre">
    <w:altName w:val="Calibri"/>
    <w:panose1 w:val="020B0604020202020204"/>
    <w:charset w:val="00"/>
    <w:family w:val="auto"/>
    <w:pitch w:val="default"/>
    <w:sig w:usb0="A10000EF"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B0604020202020204"/>
    <w:charset w:val="00"/>
    <w:family w:val="auto"/>
    <w:pitch w:val="default"/>
    <w:sig w:usb0="E0002AEF" w:usb1="C0007841" w:usb2="00000009" w:usb3="00000000" w:csb0="400001FF" w:csb1="FFFF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62CDF" w14:textId="77777777" w:rsidR="00267E6E" w:rsidRDefault="00F53A58">
      <w:pPr>
        <w:spacing w:after="0"/>
      </w:pPr>
      <w:r>
        <w:separator/>
      </w:r>
    </w:p>
  </w:footnote>
  <w:footnote w:type="continuationSeparator" w:id="0">
    <w:p w14:paraId="7F162CE0" w14:textId="77777777" w:rsidR="00267E6E" w:rsidRDefault="00F53A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62CE1" w14:textId="77777777" w:rsidR="00267E6E" w:rsidRDefault="00267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62CE2" w14:textId="77777777" w:rsidR="00267E6E" w:rsidRDefault="00F53A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62CE3" w14:textId="77777777" w:rsidR="00267E6E" w:rsidRDefault="002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3F2739"/>
    <w:multiLevelType w:val="singleLevel"/>
    <w:tmpl w:val="B53F2739"/>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58B73482"/>
    <w:multiLevelType w:val="multilevel"/>
    <w:tmpl w:val="58B73482"/>
    <w:lvl w:ilvl="0">
      <w:start w:val="1"/>
      <w:numFmt w:val="bullet"/>
      <w:lvlText w:val=""/>
      <w:lvlJc w:val="left"/>
      <w:pPr>
        <w:tabs>
          <w:tab w:val="left" w:pos="-420"/>
        </w:tabs>
        <w:ind w:left="516" w:hanging="360"/>
      </w:pPr>
      <w:rPr>
        <w:rFonts w:ascii="Wingdings" w:hAnsi="Wingdings" w:hint="default"/>
      </w:rPr>
    </w:lvl>
    <w:lvl w:ilvl="1">
      <w:start w:val="1"/>
      <w:numFmt w:val="bullet"/>
      <w:lvlText w:val=""/>
      <w:lvlJc w:val="left"/>
      <w:pPr>
        <w:tabs>
          <w:tab w:val="left" w:pos="-420"/>
        </w:tabs>
        <w:ind w:left="1236" w:hanging="360"/>
      </w:pPr>
      <w:rPr>
        <w:rFonts w:ascii="Wingdings" w:hAnsi="Wingdings"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1" w15:restartNumberingAfterBreak="0">
    <w:nsid w:val="5BE73CD5"/>
    <w:multiLevelType w:val="singleLevel"/>
    <w:tmpl w:val="5BE73CD5"/>
    <w:lvl w:ilvl="0">
      <w:start w:val="1"/>
      <w:numFmt w:val="decimal"/>
      <w:lvlText w:val="%1."/>
      <w:lvlJc w:val="left"/>
      <w:pPr>
        <w:tabs>
          <w:tab w:val="left" w:pos="425"/>
        </w:tabs>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72462469">
    <w:abstractNumId w:val="2"/>
  </w:num>
  <w:num w:numId="2" w16cid:durableId="1499997206">
    <w:abstractNumId w:val="5"/>
  </w:num>
  <w:num w:numId="3" w16cid:durableId="1540164355">
    <w:abstractNumId w:val="12"/>
  </w:num>
  <w:num w:numId="4" w16cid:durableId="2073845150">
    <w:abstractNumId w:val="13"/>
  </w:num>
  <w:num w:numId="5" w16cid:durableId="368723659">
    <w:abstractNumId w:val="3"/>
  </w:num>
  <w:num w:numId="6" w16cid:durableId="806434333">
    <w:abstractNumId w:val="8"/>
  </w:num>
  <w:num w:numId="7" w16cid:durableId="531382351">
    <w:abstractNumId w:val="4"/>
  </w:num>
  <w:num w:numId="8" w16cid:durableId="995496847">
    <w:abstractNumId w:val="1"/>
  </w:num>
  <w:num w:numId="9" w16cid:durableId="2051494832">
    <w:abstractNumId w:val="7"/>
  </w:num>
  <w:num w:numId="10" w16cid:durableId="1137458583">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4205489">
    <w:abstractNumId w:val="9"/>
  </w:num>
  <w:num w:numId="12" w16cid:durableId="1503204097">
    <w:abstractNumId w:val="10"/>
  </w:num>
  <w:num w:numId="13" w16cid:durableId="54595782">
    <w:abstractNumId w:val="0"/>
  </w:num>
  <w:num w:numId="14" w16cid:durableId="17749783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ECBA91"/>
    <w:rsid w:val="95FB6669"/>
    <w:rsid w:val="97F78C01"/>
    <w:rsid w:val="9DED7A88"/>
    <w:rsid w:val="9F7E7126"/>
    <w:rsid w:val="9FFCAD93"/>
    <w:rsid w:val="A94B84A9"/>
    <w:rsid w:val="AD7A9844"/>
    <w:rsid w:val="ADFF1F34"/>
    <w:rsid w:val="AFDF8AF4"/>
    <w:rsid w:val="B47F32CA"/>
    <w:rsid w:val="B7E944EF"/>
    <w:rsid w:val="BBFF8F72"/>
    <w:rsid w:val="BBFF93F5"/>
    <w:rsid w:val="BDE1FEE1"/>
    <w:rsid w:val="BDFAACFF"/>
    <w:rsid w:val="BE73F186"/>
    <w:rsid w:val="BEEF0CAF"/>
    <w:rsid w:val="BF0BDAE0"/>
    <w:rsid w:val="CBDE87F7"/>
    <w:rsid w:val="CF7DD62F"/>
    <w:rsid w:val="D397B469"/>
    <w:rsid w:val="DD9B9720"/>
    <w:rsid w:val="DEBBE493"/>
    <w:rsid w:val="DEFCF5A0"/>
    <w:rsid w:val="DEFFE9BE"/>
    <w:rsid w:val="DFFDE9C2"/>
    <w:rsid w:val="E337E340"/>
    <w:rsid w:val="E7C28445"/>
    <w:rsid w:val="E7FB590B"/>
    <w:rsid w:val="E9BFEF02"/>
    <w:rsid w:val="ED6E6D24"/>
    <w:rsid w:val="ED6F26BF"/>
    <w:rsid w:val="EDCD0D91"/>
    <w:rsid w:val="EFB71595"/>
    <w:rsid w:val="EFDB39A2"/>
    <w:rsid w:val="EFFFA3C7"/>
    <w:rsid w:val="F1D7E984"/>
    <w:rsid w:val="F2FAE6DD"/>
    <w:rsid w:val="F3BFD748"/>
    <w:rsid w:val="F659FF76"/>
    <w:rsid w:val="F693BE2D"/>
    <w:rsid w:val="F7B7FBFC"/>
    <w:rsid w:val="F7E96763"/>
    <w:rsid w:val="F7EF11B8"/>
    <w:rsid w:val="F7F0B008"/>
    <w:rsid w:val="F7F92A0C"/>
    <w:rsid w:val="F7FBBE13"/>
    <w:rsid w:val="F9AF020E"/>
    <w:rsid w:val="FA77E1C3"/>
    <w:rsid w:val="FB5F650F"/>
    <w:rsid w:val="FBBED607"/>
    <w:rsid w:val="FBEFEB05"/>
    <w:rsid w:val="FCB78D2E"/>
    <w:rsid w:val="FD7B76C6"/>
    <w:rsid w:val="FDAFA5DE"/>
    <w:rsid w:val="FDB7ED08"/>
    <w:rsid w:val="FDF93C83"/>
    <w:rsid w:val="FE786F25"/>
    <w:rsid w:val="FEBA2398"/>
    <w:rsid w:val="FF475BB1"/>
    <w:rsid w:val="FF772323"/>
    <w:rsid w:val="FF9B12EE"/>
    <w:rsid w:val="FF9DBDB2"/>
    <w:rsid w:val="FF9F8239"/>
    <w:rsid w:val="FFB7A4E6"/>
    <w:rsid w:val="FFDF5AB2"/>
    <w:rsid w:val="FFEFD89C"/>
    <w:rsid w:val="FFFF462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67E6E"/>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169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04C3"/>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A58"/>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5FF0DA6"/>
    <w:rsid w:val="16C50B34"/>
    <w:rsid w:val="1A98BBF0"/>
    <w:rsid w:val="1BB59530"/>
    <w:rsid w:val="1C3F91B5"/>
    <w:rsid w:val="1DEA2C81"/>
    <w:rsid w:val="1E4169DE"/>
    <w:rsid w:val="1EED5B8F"/>
    <w:rsid w:val="1F159DFC"/>
    <w:rsid w:val="1FBD791C"/>
    <w:rsid w:val="21C1319D"/>
    <w:rsid w:val="2315A3C4"/>
    <w:rsid w:val="23B587F1"/>
    <w:rsid w:val="26755CC8"/>
    <w:rsid w:val="2827C801"/>
    <w:rsid w:val="2997EC33"/>
    <w:rsid w:val="2A76CDB4"/>
    <w:rsid w:val="2AF87EDD"/>
    <w:rsid w:val="2BAD54DB"/>
    <w:rsid w:val="2BFF7DFB"/>
    <w:rsid w:val="31449402"/>
    <w:rsid w:val="3175D437"/>
    <w:rsid w:val="33159514"/>
    <w:rsid w:val="37B36F87"/>
    <w:rsid w:val="37CBED5E"/>
    <w:rsid w:val="37F0F3BD"/>
    <w:rsid w:val="38AD6091"/>
    <w:rsid w:val="38D90A84"/>
    <w:rsid w:val="39881381"/>
    <w:rsid w:val="3A4C1E2D"/>
    <w:rsid w:val="3AF51B77"/>
    <w:rsid w:val="3AFF0B51"/>
    <w:rsid w:val="3B28947F"/>
    <w:rsid w:val="3C126E47"/>
    <w:rsid w:val="3DBB118C"/>
    <w:rsid w:val="3DBB3C2B"/>
    <w:rsid w:val="3E6DB172"/>
    <w:rsid w:val="3EBDCBEC"/>
    <w:rsid w:val="3F7D4E04"/>
    <w:rsid w:val="3FEF4911"/>
    <w:rsid w:val="3FF38F36"/>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52109"/>
    <w:rsid w:val="53D83EA3"/>
    <w:rsid w:val="558079EC"/>
    <w:rsid w:val="55944916"/>
    <w:rsid w:val="560F8117"/>
    <w:rsid w:val="56EE5F89"/>
    <w:rsid w:val="57F1CB73"/>
    <w:rsid w:val="5867F32C"/>
    <w:rsid w:val="59055218"/>
    <w:rsid w:val="59935371"/>
    <w:rsid w:val="5A7A7DEB"/>
    <w:rsid w:val="5B4BF964"/>
    <w:rsid w:val="5B715BDA"/>
    <w:rsid w:val="5C2BB803"/>
    <w:rsid w:val="5C44E060"/>
    <w:rsid w:val="5C7FFE48"/>
    <w:rsid w:val="5D0B4EBF"/>
    <w:rsid w:val="5DE0B0C1"/>
    <w:rsid w:val="5EFB614A"/>
    <w:rsid w:val="5F6358C5"/>
    <w:rsid w:val="5F7C8122"/>
    <w:rsid w:val="5FCE2A3E"/>
    <w:rsid w:val="5FE9D71E"/>
    <w:rsid w:val="5FF03B00"/>
    <w:rsid w:val="5FF9F986"/>
    <w:rsid w:val="60E9BF6F"/>
    <w:rsid w:val="60EA48F0"/>
    <w:rsid w:val="61185183"/>
    <w:rsid w:val="63319A48"/>
    <w:rsid w:val="671967D4"/>
    <w:rsid w:val="675900F3"/>
    <w:rsid w:val="677D68B5"/>
    <w:rsid w:val="67EF9FC0"/>
    <w:rsid w:val="6853157F"/>
    <w:rsid w:val="68F4D154"/>
    <w:rsid w:val="69236368"/>
    <w:rsid w:val="69A94153"/>
    <w:rsid w:val="69E4D5A1"/>
    <w:rsid w:val="69F6C8F9"/>
    <w:rsid w:val="6A69C7FD"/>
    <w:rsid w:val="6A90A1B5"/>
    <w:rsid w:val="6B80A602"/>
    <w:rsid w:val="6C0F593D"/>
    <w:rsid w:val="6E14E03F"/>
    <w:rsid w:val="6EC9819B"/>
    <w:rsid w:val="6EFF8FC6"/>
    <w:rsid w:val="6F377222"/>
    <w:rsid w:val="6F46F9FF"/>
    <w:rsid w:val="6F481E57"/>
    <w:rsid w:val="6F4909A7"/>
    <w:rsid w:val="6F6412D8"/>
    <w:rsid w:val="6FC770EF"/>
    <w:rsid w:val="6FE6172F"/>
    <w:rsid w:val="6FFB016A"/>
    <w:rsid w:val="706D3F82"/>
    <w:rsid w:val="719F9C21"/>
    <w:rsid w:val="738BB7E7"/>
    <w:rsid w:val="73C7B6B8"/>
    <w:rsid w:val="745707D0"/>
    <w:rsid w:val="75FFB190"/>
    <w:rsid w:val="76D35DF7"/>
    <w:rsid w:val="773BAA1F"/>
    <w:rsid w:val="77570633"/>
    <w:rsid w:val="7786E3B2"/>
    <w:rsid w:val="77EF630D"/>
    <w:rsid w:val="77F90747"/>
    <w:rsid w:val="77FF2392"/>
    <w:rsid w:val="78E43CF0"/>
    <w:rsid w:val="78F1035E"/>
    <w:rsid w:val="795A35F8"/>
    <w:rsid w:val="7A4C7E41"/>
    <w:rsid w:val="7B6F3B26"/>
    <w:rsid w:val="7B7BF1DE"/>
    <w:rsid w:val="7B9A728D"/>
    <w:rsid w:val="7BAFF229"/>
    <w:rsid w:val="7BBE3B80"/>
    <w:rsid w:val="7BFE70C4"/>
    <w:rsid w:val="7DAAA30C"/>
    <w:rsid w:val="7DFC10D6"/>
    <w:rsid w:val="7E18AACA"/>
    <w:rsid w:val="7E1E2780"/>
    <w:rsid w:val="7E42E8E3"/>
    <w:rsid w:val="7E64F6CC"/>
    <w:rsid w:val="7E7723A5"/>
    <w:rsid w:val="7E7967B8"/>
    <w:rsid w:val="7F3E573F"/>
    <w:rsid w:val="7F650B4F"/>
    <w:rsid w:val="7F8F6932"/>
    <w:rsid w:val="7FBE3567"/>
    <w:rsid w:val="7FCF8F94"/>
    <w:rsid w:val="7FD72C8F"/>
    <w:rsid w:val="7FD7CA01"/>
    <w:rsid w:val="7FDE39DD"/>
    <w:rsid w:val="7FEDD896"/>
    <w:rsid w:val="7FEF5E8C"/>
    <w:rsid w:val="7FFF0298"/>
    <w:rsid w:val="7FFF520B"/>
    <w:rsid w:val="7FFFCA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F162BB8"/>
  <w15:docId w15:val="{03E1C3F6-7DAB-524C-B022-60ACE5CB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520Containers/UBF8T346G9.Office/User%25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73C82-DBD9-4EFD-B518-41E4AC7E4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42F87-01B5-41A6-A342-329DAC5195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D9DEE3F-4421-4930-89CE-253C928AD9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4</TotalTime>
  <Pages>7</Pages>
  <Words>3407</Words>
  <Characters>19426</Characters>
  <Application>Microsoft Office Word</Application>
  <DocSecurity>0</DocSecurity>
  <Lines>161</Lines>
  <Paragraphs>45</Paragraphs>
  <ScaleCrop>false</ScaleCrop>
  <Company>3GPP Support Team</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7</cp:revision>
  <cp:lastPrinted>1900-01-01T20:00:00Z</cp:lastPrinted>
  <dcterms:created xsi:type="dcterms:W3CDTF">2021-12-30T11:56:00Z</dcterms:created>
  <dcterms:modified xsi:type="dcterms:W3CDTF">2024-10-07T12:46:00Z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A075123862E891750AB0F2668A3FF7F9_43</vt:lpwstr>
  </property>
</Properties>
</file>